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rPr>
          <w:rFonts w:ascii="Times New Roman" w:hAnsi="Times New Roman"/>
          <w:sz w:val="24"/>
        </w:rPr>
      </w:pPr>
    </w:p>
    <w:p>
      <w:pPr>
        <w:spacing w:line="200" w:lineRule="exact"/>
        <w:rPr>
          <w:rFonts w:ascii="Times New Roman" w:hAnsi="Times New Roman"/>
          <w:sz w:val="24"/>
        </w:rPr>
      </w:pPr>
    </w:p>
    <w:p>
      <w:pPr>
        <w:spacing w:line="200" w:lineRule="exact"/>
        <w:rPr>
          <w:rFonts w:ascii="Times New Roman" w:hAnsi="Times New Roman"/>
          <w:sz w:val="24"/>
        </w:rPr>
      </w:pPr>
    </w:p>
    <w:p>
      <w:pPr>
        <w:spacing w:line="200" w:lineRule="exact"/>
        <w:rPr>
          <w:rFonts w:ascii="Times New Roman" w:hAnsi="Times New Roman"/>
          <w:sz w:val="24"/>
        </w:rPr>
      </w:pPr>
    </w:p>
    <w:p>
      <w:pPr>
        <w:spacing w:line="200" w:lineRule="exact"/>
        <w:rPr>
          <w:rFonts w:ascii="Times New Roman" w:hAnsi="Times New Roman"/>
          <w:sz w:val="24"/>
        </w:rPr>
      </w:pPr>
    </w:p>
    <w:p>
      <w:pPr>
        <w:spacing w:line="200" w:lineRule="exact"/>
        <w:rPr>
          <w:rFonts w:ascii="Times New Roman" w:hAnsi="Times New Roman"/>
          <w:sz w:val="24"/>
        </w:rPr>
      </w:pPr>
    </w:p>
    <w:p>
      <w:pPr>
        <w:spacing w:line="200" w:lineRule="exact"/>
        <w:rPr>
          <w:rFonts w:ascii="Times New Roman" w:hAnsi="Times New Roman"/>
          <w:sz w:val="24"/>
        </w:rPr>
      </w:pPr>
    </w:p>
    <w:p>
      <w:pPr>
        <w:spacing w:line="200" w:lineRule="exact"/>
        <w:rPr>
          <w:rFonts w:ascii="Times New Roman" w:hAnsi="Times New Roman"/>
          <w:sz w:val="24"/>
        </w:rPr>
      </w:pPr>
    </w:p>
    <w:p>
      <w:pPr>
        <w:ind w:firstLine="585" w:firstLineChars="100"/>
        <w:rPr>
          <w:rFonts w:ascii="仿宋" w:hAnsi="仿宋" w:eastAsia="仿宋" w:cs="华文仿宋"/>
          <w:b/>
          <w:color w:val="FF0000"/>
          <w:w w:val="50"/>
          <w:sz w:val="116"/>
          <w:szCs w:val="116"/>
        </w:rPr>
      </w:pPr>
      <w:r>
        <w:rPr>
          <w:rFonts w:hint="eastAsia" w:ascii="仿宋" w:hAnsi="仿宋" w:eastAsia="仿宋" w:cs="华文仿宋"/>
          <w:b/>
          <w:color w:val="FF0000"/>
          <w:w w:val="50"/>
          <w:sz w:val="116"/>
          <w:szCs w:val="116"/>
          <w:lang w:val="en-US" w:eastAsia="zh-CN"/>
        </w:rPr>
        <w:t>中阳县</w:t>
      </w:r>
      <w:r>
        <w:rPr>
          <w:rFonts w:hint="eastAsia" w:ascii="仿宋" w:hAnsi="仿宋" w:eastAsia="仿宋" w:cs="华文仿宋"/>
          <w:b/>
          <w:color w:val="FF0000"/>
          <w:w w:val="50"/>
          <w:sz w:val="116"/>
          <w:szCs w:val="116"/>
        </w:rPr>
        <w:t>市场监督管理局文件</w:t>
      </w:r>
    </w:p>
    <w:p>
      <w:pPr>
        <w:rPr>
          <w:b/>
          <w:bCs/>
          <w:u w:val="thick" w:color="FF0000"/>
        </w:rPr>
      </w:pPr>
    </w:p>
    <w:p>
      <w:pPr>
        <w:jc w:val="both"/>
        <w:rPr>
          <w:rFonts w:asciiTheme="minorEastAsia" w:hAnsiTheme="minorEastAsia" w:eastAsiaTheme="minorEastAsia" w:cstheme="minorEastAsia"/>
          <w:b/>
          <w:bCs/>
          <w:color w:val="000000"/>
          <w:sz w:val="48"/>
          <w:szCs w:val="48"/>
        </w:rPr>
      </w:pPr>
    </w:p>
    <w:p>
      <w:pPr>
        <w:jc w:val="both"/>
        <w:rPr>
          <w:rFonts w:asciiTheme="minorEastAsia" w:hAnsiTheme="minorEastAsia" w:eastAsiaTheme="minorEastAsia" w:cstheme="minorEastAsia"/>
          <w:b/>
          <w:bCs/>
          <w:color w:val="000000"/>
          <w:sz w:val="48"/>
          <w:szCs w:val="48"/>
        </w:rPr>
      </w:pPr>
    </w:p>
    <w:p>
      <w:pPr>
        <w:ind w:firstLine="1566" w:firstLineChars="300"/>
        <w:jc w:val="both"/>
        <w:rPr>
          <w:rFonts w:asciiTheme="minorEastAsia" w:hAnsiTheme="minorEastAsia" w:eastAsiaTheme="minorEastAsia" w:cstheme="minorEastAsia"/>
          <w:b/>
          <w:bCs/>
          <w:sz w:val="28"/>
          <w:szCs w:val="32"/>
        </w:rPr>
      </w:pPr>
      <w:r>
        <w:rPr>
          <w:rFonts w:hint="eastAsia" w:asciiTheme="minorEastAsia" w:hAnsiTheme="minorEastAsia" w:eastAsiaTheme="minorEastAsia" w:cstheme="minorEastAsia"/>
          <w:b/>
          <w:bCs/>
          <w:color w:val="000000"/>
          <w:sz w:val="52"/>
          <w:szCs w:val="52"/>
          <w:lang w:val="en-US" w:eastAsia="zh-CN"/>
        </w:rPr>
        <w:t>中阳县</w:t>
      </w:r>
      <w:r>
        <w:rPr>
          <w:rFonts w:hint="eastAsia" w:asciiTheme="minorEastAsia" w:hAnsiTheme="minorEastAsia" w:eastAsiaTheme="minorEastAsia" w:cstheme="minorEastAsia"/>
          <w:b/>
          <w:bCs/>
          <w:color w:val="000000"/>
          <w:sz w:val="52"/>
          <w:szCs w:val="52"/>
        </w:rPr>
        <w:t>市场监督管理局</w:t>
      </w:r>
    </w:p>
    <w:p>
      <w:pPr>
        <w:jc w:val="center"/>
        <w:rPr>
          <w:rFonts w:asciiTheme="minorEastAsia" w:hAnsiTheme="minorEastAsia" w:eastAsiaTheme="minorEastAsia" w:cstheme="minorEastAsia"/>
          <w:b/>
          <w:bCs/>
          <w:sz w:val="28"/>
          <w:szCs w:val="32"/>
        </w:rPr>
      </w:pPr>
      <w:r>
        <w:rPr>
          <w:rFonts w:hint="eastAsia" w:asciiTheme="minorEastAsia" w:hAnsiTheme="minorEastAsia" w:eastAsiaTheme="minorEastAsia" w:cstheme="minorEastAsia"/>
          <w:b/>
          <w:bCs/>
          <w:color w:val="000000"/>
          <w:sz w:val="52"/>
          <w:szCs w:val="52"/>
        </w:rPr>
        <w:t>202</w:t>
      </w:r>
      <w:r>
        <w:rPr>
          <w:rFonts w:hint="eastAsia" w:asciiTheme="minorEastAsia" w:hAnsiTheme="minorEastAsia" w:eastAsiaTheme="minorEastAsia" w:cstheme="minorEastAsia"/>
          <w:b/>
          <w:bCs/>
          <w:color w:val="000000"/>
          <w:sz w:val="52"/>
          <w:szCs w:val="52"/>
          <w:lang w:val="en-US" w:eastAsia="zh-CN"/>
        </w:rPr>
        <w:t>3</w:t>
      </w:r>
      <w:r>
        <w:rPr>
          <w:rFonts w:hint="eastAsia" w:asciiTheme="minorEastAsia" w:hAnsiTheme="minorEastAsia" w:eastAsiaTheme="minorEastAsia" w:cstheme="minorEastAsia"/>
          <w:b/>
          <w:bCs/>
          <w:color w:val="000000"/>
          <w:sz w:val="52"/>
          <w:szCs w:val="52"/>
        </w:rPr>
        <w:t>年食品安全监督抽检信息公告</w:t>
      </w:r>
    </w:p>
    <w:p>
      <w:pPr>
        <w:jc w:val="center"/>
        <w:rPr>
          <w:rFonts w:asciiTheme="minorEastAsia" w:hAnsiTheme="minorEastAsia" w:eastAsiaTheme="minorEastAsia" w:cstheme="minorEastAsia"/>
          <w:sz w:val="22"/>
          <w:szCs w:val="24"/>
        </w:rPr>
      </w:pPr>
      <w:r>
        <w:rPr>
          <w:rFonts w:hint="eastAsia" w:asciiTheme="minorEastAsia" w:hAnsiTheme="minorEastAsia" w:eastAsiaTheme="minorEastAsia" w:cstheme="minorEastAsia"/>
          <w:b/>
          <w:bCs/>
          <w:color w:val="000000"/>
          <w:sz w:val="52"/>
          <w:szCs w:val="52"/>
        </w:rPr>
        <w:t xml:space="preserve">（第 </w:t>
      </w:r>
      <w:r>
        <w:rPr>
          <w:rFonts w:hint="eastAsia" w:asciiTheme="minorEastAsia" w:hAnsiTheme="minorEastAsia" w:eastAsiaTheme="minorEastAsia" w:cstheme="minorEastAsia"/>
          <w:b/>
          <w:bCs/>
          <w:color w:val="000000"/>
          <w:sz w:val="52"/>
          <w:szCs w:val="52"/>
          <w:lang w:val="en-US" w:eastAsia="zh-CN"/>
        </w:rPr>
        <w:t>1</w:t>
      </w:r>
      <w:r>
        <w:rPr>
          <w:rFonts w:hint="eastAsia" w:asciiTheme="minorEastAsia" w:hAnsiTheme="minorEastAsia" w:eastAsiaTheme="minorEastAsia" w:cstheme="minorEastAsia"/>
          <w:b/>
          <w:bCs/>
          <w:color w:val="000000"/>
          <w:sz w:val="52"/>
          <w:szCs w:val="52"/>
        </w:rPr>
        <w:t>期）</w:t>
      </w:r>
    </w:p>
    <w:p>
      <w:pPr>
        <w:ind w:firstLine="960" w:firstLineChars="300"/>
        <w:rPr>
          <w:rFonts w:hint="eastAsia" w:ascii="仿宋" w:hAnsi="仿宋" w:eastAsia="仿宋" w:cs="仿宋"/>
          <w:sz w:val="32"/>
          <w:szCs w:val="32"/>
          <w:highlight w:val="none"/>
        </w:rPr>
      </w:pPr>
    </w:p>
    <w:p>
      <w:pPr>
        <w:ind w:firstLine="960" w:firstLineChars="300"/>
        <w:rPr>
          <w:rFonts w:hint="eastAsia" w:ascii="仿宋" w:hAnsi="仿宋" w:eastAsia="仿宋" w:cs="仿宋"/>
          <w:sz w:val="32"/>
          <w:szCs w:val="32"/>
          <w:highlight w:val="none"/>
        </w:rPr>
      </w:pPr>
    </w:p>
    <w:p>
      <w:pPr>
        <w:ind w:firstLine="960" w:firstLineChars="300"/>
        <w:rPr>
          <w:rFonts w:hint="eastAsia" w:ascii="仿宋" w:hAnsi="仿宋" w:eastAsia="仿宋" w:cs="仿宋"/>
          <w:sz w:val="32"/>
          <w:szCs w:val="32"/>
          <w:lang w:eastAsia="zh-CN"/>
        </w:rPr>
      </w:pPr>
      <w:r>
        <w:rPr>
          <w:rFonts w:hint="eastAsia" w:ascii="仿宋" w:hAnsi="仿宋" w:eastAsia="仿宋" w:cs="仿宋"/>
          <w:sz w:val="32"/>
          <w:szCs w:val="32"/>
          <w:highlight w:val="none"/>
        </w:rPr>
        <w:t>本期公布</w:t>
      </w:r>
      <w:r>
        <w:rPr>
          <w:rFonts w:hint="eastAsia" w:ascii="仿宋" w:hAnsi="仿宋" w:eastAsia="仿宋" w:cs="仿宋"/>
          <w:sz w:val="32"/>
          <w:szCs w:val="32"/>
          <w:highlight w:val="none"/>
          <w:lang w:val="en-US" w:eastAsia="zh-CN"/>
        </w:rPr>
        <w:t>358</w:t>
      </w:r>
      <w:r>
        <w:rPr>
          <w:rFonts w:hint="eastAsia" w:ascii="仿宋" w:hAnsi="仿宋" w:eastAsia="仿宋" w:cs="仿宋"/>
          <w:sz w:val="32"/>
          <w:szCs w:val="32"/>
          <w:highlight w:val="none"/>
        </w:rPr>
        <w:t>批次监督抽检结果,涉及</w:t>
      </w:r>
      <w:r>
        <w:rPr>
          <w:rFonts w:hint="eastAsia" w:ascii="仿宋" w:hAnsi="仿宋" w:eastAsia="仿宋" w:cs="仿宋"/>
          <w:sz w:val="32"/>
          <w:szCs w:val="32"/>
          <w:highlight w:val="none"/>
          <w:lang w:val="en-US" w:eastAsia="zh-CN"/>
        </w:rPr>
        <w:t>乳制品</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淀粉及淀粉制品</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方便食品</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粮食加工品</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肉制品</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食用农产品</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调味品</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饮料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餐饮食品、速冻食品</w:t>
      </w:r>
      <w:r>
        <w:rPr>
          <w:rFonts w:hint="eastAsia" w:ascii="仿宋" w:hAnsi="仿宋" w:eastAsia="仿宋" w:cs="仿宋"/>
          <w:sz w:val="32"/>
          <w:szCs w:val="32"/>
          <w:highlight w:val="none"/>
        </w:rPr>
        <w:t>等</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大类。根据食品安全国家标准，</w:t>
      </w:r>
      <w:r>
        <w:rPr>
          <w:rFonts w:hint="eastAsia" w:ascii="仿宋" w:hAnsi="仿宋" w:eastAsia="仿宋" w:cs="仿宋"/>
          <w:color w:val="000000"/>
          <w:sz w:val="32"/>
          <w:szCs w:val="32"/>
          <w:highlight w:val="none"/>
        </w:rPr>
        <w:t>个别项目不合格，其产品即判定</w:t>
      </w:r>
      <w:r>
        <w:rPr>
          <w:rFonts w:hint="eastAsia" w:ascii="仿宋" w:hAnsi="仿宋" w:eastAsia="仿宋" w:cs="仿宋"/>
          <w:color w:val="000000"/>
          <w:sz w:val="32"/>
          <w:szCs w:val="32"/>
        </w:rPr>
        <w:t>为不合格产品，其中</w:t>
      </w:r>
      <w:r>
        <w:rPr>
          <w:rFonts w:hint="eastAsia" w:ascii="仿宋" w:hAnsi="仿宋" w:eastAsia="仿宋" w:cs="仿宋"/>
          <w:sz w:val="32"/>
          <w:szCs w:val="32"/>
        </w:rPr>
        <w:t>合格样品</w:t>
      </w:r>
      <w:r>
        <w:rPr>
          <w:rFonts w:hint="eastAsia" w:ascii="仿宋" w:hAnsi="仿宋" w:eastAsia="仿宋" w:cs="仿宋"/>
          <w:sz w:val="32"/>
          <w:szCs w:val="32"/>
          <w:lang w:val="en-US" w:eastAsia="zh-CN"/>
        </w:rPr>
        <w:t>356</w:t>
      </w:r>
      <w:r>
        <w:rPr>
          <w:rFonts w:hint="eastAsia" w:ascii="仿宋" w:hAnsi="仿宋" w:eastAsia="仿宋" w:cs="仿宋"/>
          <w:sz w:val="32"/>
          <w:szCs w:val="32"/>
        </w:rPr>
        <w:t>批次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详见附件2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不合格样品2批次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详见附件3</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附件1：202</w:t>
      </w:r>
      <w:r>
        <w:rPr>
          <w:rFonts w:hint="eastAsia" w:ascii="仿宋" w:hAnsi="仿宋" w:eastAsia="仿宋" w:cs="仿宋"/>
          <w:sz w:val="32"/>
          <w:szCs w:val="32"/>
          <w:lang w:val="en-US" w:eastAsia="zh-CN"/>
        </w:rPr>
        <w:t>3</w:t>
      </w:r>
      <w:r>
        <w:rPr>
          <w:rFonts w:hint="eastAsia" w:ascii="仿宋" w:hAnsi="仿宋" w:eastAsia="仿宋" w:cs="仿宋"/>
          <w:sz w:val="32"/>
          <w:szCs w:val="32"/>
        </w:rPr>
        <w:t>年第</w:t>
      </w:r>
      <w:r>
        <w:rPr>
          <w:rFonts w:hint="eastAsia" w:ascii="仿宋" w:hAnsi="仿宋" w:eastAsia="仿宋" w:cs="仿宋"/>
          <w:sz w:val="32"/>
          <w:szCs w:val="32"/>
          <w:lang w:val="en-US" w:eastAsia="zh-CN"/>
        </w:rPr>
        <w:t>1</w:t>
      </w:r>
      <w:r>
        <w:rPr>
          <w:rFonts w:hint="eastAsia" w:ascii="仿宋" w:hAnsi="仿宋" w:eastAsia="仿宋" w:cs="仿宋"/>
          <w:sz w:val="32"/>
          <w:szCs w:val="32"/>
        </w:rPr>
        <w:t>期食品抽检检测项目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附件2：20</w:t>
      </w:r>
      <w:r>
        <w:rPr>
          <w:rFonts w:hint="eastAsia" w:ascii="仿宋" w:hAnsi="仿宋" w:eastAsia="仿宋" w:cs="仿宋"/>
          <w:sz w:val="32"/>
          <w:szCs w:val="32"/>
          <w:lang w:val="en-US" w:eastAsia="zh-CN"/>
        </w:rPr>
        <w:t>23</w:t>
      </w:r>
      <w:r>
        <w:rPr>
          <w:rFonts w:hint="eastAsia" w:ascii="仿宋" w:hAnsi="仿宋" w:eastAsia="仿宋" w:cs="仿宋"/>
          <w:sz w:val="32"/>
          <w:szCs w:val="32"/>
        </w:rPr>
        <w:t>年第</w:t>
      </w:r>
      <w:r>
        <w:rPr>
          <w:rFonts w:hint="eastAsia" w:ascii="仿宋" w:hAnsi="仿宋" w:eastAsia="仿宋" w:cs="仿宋"/>
          <w:sz w:val="32"/>
          <w:szCs w:val="32"/>
          <w:lang w:val="en-US" w:eastAsia="zh-CN"/>
        </w:rPr>
        <w:t>1</w:t>
      </w:r>
      <w:r>
        <w:rPr>
          <w:rFonts w:hint="eastAsia" w:ascii="仿宋" w:hAnsi="仿宋" w:eastAsia="仿宋" w:cs="仿宋"/>
          <w:sz w:val="32"/>
          <w:szCs w:val="32"/>
        </w:rPr>
        <w:t>期食品抽检合格信息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年第</w:t>
      </w:r>
      <w:r>
        <w:rPr>
          <w:rFonts w:hint="eastAsia" w:ascii="仿宋" w:hAnsi="仿宋" w:eastAsia="仿宋" w:cs="仿宋"/>
          <w:sz w:val="32"/>
          <w:szCs w:val="32"/>
          <w:lang w:val="en-US" w:eastAsia="zh-CN"/>
        </w:rPr>
        <w:t>1</w:t>
      </w:r>
      <w:r>
        <w:rPr>
          <w:rFonts w:hint="eastAsia" w:ascii="仿宋" w:hAnsi="仿宋" w:eastAsia="仿宋" w:cs="仿宋"/>
          <w:sz w:val="32"/>
          <w:szCs w:val="32"/>
        </w:rPr>
        <w:t>期食品抽检</w:t>
      </w:r>
      <w:r>
        <w:rPr>
          <w:rFonts w:hint="eastAsia" w:ascii="仿宋" w:hAnsi="仿宋" w:eastAsia="仿宋" w:cs="仿宋"/>
          <w:sz w:val="32"/>
          <w:szCs w:val="32"/>
          <w:lang w:val="en-US" w:eastAsia="zh-CN"/>
        </w:rPr>
        <w:t>不</w:t>
      </w:r>
      <w:r>
        <w:rPr>
          <w:rFonts w:hint="eastAsia" w:ascii="仿宋" w:hAnsi="仿宋" w:eastAsia="仿宋" w:cs="仿宋"/>
          <w:sz w:val="32"/>
          <w:szCs w:val="32"/>
        </w:rPr>
        <w:t>合格信息</w:t>
      </w:r>
    </w:p>
    <w:p>
      <w:pPr>
        <w:ind w:firstLine="640" w:firstLineChars="200"/>
        <w:rPr>
          <w:rFonts w:hint="eastAsia" w:ascii="仿宋" w:hAnsi="仿宋" w:eastAsia="仿宋" w:cs="仿宋"/>
          <w:sz w:val="32"/>
          <w:szCs w:val="32"/>
        </w:rPr>
      </w:pPr>
    </w:p>
    <w:p>
      <w:pPr>
        <w:ind w:firstLine="2560" w:firstLineChars="800"/>
        <w:rPr>
          <w:rFonts w:hint="eastAsia" w:ascii="仿宋" w:hAnsi="仿宋" w:eastAsia="仿宋" w:cs="仿宋"/>
          <w:sz w:val="32"/>
          <w:szCs w:val="32"/>
        </w:rPr>
      </w:pPr>
      <w:r>
        <w:rPr>
          <w:rFonts w:hint="eastAsia" w:ascii="仿宋" w:hAnsi="仿宋" w:eastAsia="仿宋" w:cs="仿宋"/>
          <w:sz w:val="32"/>
          <w:szCs w:val="32"/>
        </w:rPr>
        <w:t>（公开属性：主动公开）</w:t>
      </w:r>
    </w:p>
    <w:p>
      <w:pPr>
        <w:ind w:firstLine="4480" w:firstLineChars="1400"/>
        <w:jc w:val="both"/>
        <w:rPr>
          <w:rFonts w:hint="eastAsia" w:ascii="仿宋" w:hAnsi="仿宋" w:eastAsia="仿宋" w:cs="仿宋"/>
          <w:sz w:val="32"/>
          <w:szCs w:val="32"/>
        </w:rPr>
      </w:pPr>
    </w:p>
    <w:p>
      <w:pPr>
        <w:ind w:firstLine="4480" w:firstLineChars="1400"/>
        <w:jc w:val="both"/>
        <w:rPr>
          <w:rFonts w:hint="eastAsia" w:ascii="仿宋" w:hAnsi="仿宋" w:eastAsia="仿宋" w:cs="仿宋"/>
          <w:sz w:val="32"/>
          <w:szCs w:val="32"/>
        </w:rPr>
      </w:pPr>
    </w:p>
    <w:p>
      <w:pPr>
        <w:ind w:firstLine="4800" w:firstLineChars="1500"/>
        <w:jc w:val="both"/>
        <w:rPr>
          <w:rFonts w:hint="eastAsia" w:ascii="仿宋" w:hAnsi="仿宋" w:eastAsia="仿宋" w:cs="仿宋"/>
          <w:sz w:val="32"/>
          <w:szCs w:val="32"/>
        </w:rPr>
      </w:pPr>
      <w:r>
        <w:rPr>
          <w:rFonts w:hint="eastAsia" w:ascii="仿宋" w:hAnsi="仿宋" w:eastAsia="仿宋" w:cs="仿宋"/>
          <w:sz w:val="32"/>
          <w:szCs w:val="32"/>
          <w:lang w:val="en-US" w:eastAsia="zh-CN"/>
        </w:rPr>
        <w:t>中阳县</w:t>
      </w:r>
      <w:r>
        <w:rPr>
          <w:rFonts w:hint="eastAsia" w:ascii="仿宋" w:hAnsi="仿宋" w:eastAsia="仿宋" w:cs="仿宋"/>
          <w:sz w:val="32"/>
          <w:szCs w:val="32"/>
        </w:rPr>
        <w:t>市场监督管理局</w:t>
      </w:r>
    </w:p>
    <w:p>
      <w:pPr>
        <w:ind w:firstLine="5120" w:firstLineChars="16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ind w:firstLine="5440" w:firstLineChars="1700"/>
        <w:rPr>
          <w:rFonts w:hint="eastAsia" w:ascii="仿宋" w:hAnsi="仿宋" w:eastAsia="仿宋" w:cs="仿宋"/>
          <w:sz w:val="32"/>
          <w:szCs w:val="32"/>
        </w:rPr>
      </w:pPr>
    </w:p>
    <w:p>
      <w:pPr>
        <w:ind w:firstLine="5440" w:firstLineChars="1700"/>
        <w:rPr>
          <w:rFonts w:hint="eastAsia" w:ascii="仿宋" w:hAnsi="仿宋" w:eastAsia="仿宋" w:cs="仿宋"/>
          <w:sz w:val="32"/>
          <w:szCs w:val="32"/>
        </w:rPr>
      </w:pPr>
    </w:p>
    <w:p>
      <w:pPr>
        <w:ind w:firstLine="5440" w:firstLineChars="1700"/>
        <w:rPr>
          <w:rFonts w:hint="eastAsia" w:ascii="仿宋" w:hAnsi="仿宋" w:eastAsia="仿宋" w:cs="仿宋"/>
          <w:sz w:val="32"/>
          <w:szCs w:val="32"/>
        </w:rPr>
      </w:pPr>
    </w:p>
    <w:p>
      <w:pPr>
        <w:ind w:firstLine="5440" w:firstLineChars="1700"/>
        <w:rPr>
          <w:rFonts w:hint="eastAsia" w:ascii="仿宋" w:hAnsi="仿宋" w:eastAsia="仿宋" w:cs="仿宋"/>
          <w:sz w:val="32"/>
          <w:szCs w:val="32"/>
        </w:rPr>
      </w:pPr>
    </w:p>
    <w:p>
      <w:pPr>
        <w:ind w:firstLine="5440" w:firstLineChars="1700"/>
        <w:rPr>
          <w:rFonts w:hint="eastAsia" w:ascii="仿宋" w:hAnsi="仿宋" w:eastAsia="仿宋" w:cs="仿宋"/>
          <w:sz w:val="32"/>
          <w:szCs w:val="32"/>
        </w:rPr>
      </w:pPr>
    </w:p>
    <w:p>
      <w:pPr>
        <w:ind w:firstLine="5440" w:firstLineChars="1700"/>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b/>
          <w:bCs/>
          <w:color w:val="000000"/>
          <w:sz w:val="32"/>
          <w:szCs w:val="32"/>
        </w:r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-78105</wp:posOffset>
                </wp:positionH>
                <wp:positionV relativeFrom="paragraph">
                  <wp:posOffset>169545</wp:posOffset>
                </wp:positionV>
                <wp:extent cx="5314950" cy="18415"/>
                <wp:effectExtent l="0" t="0" r="0" b="0"/>
                <wp:wrapNone/>
                <wp:docPr id="1" name="直线 5"/>
                <wp:cNvGraphicFramePr/>
                <a:graphic xmlns:a="http://schemas.openxmlformats.org/drawingml/2006/main">
                  <a:graphicData uri="http://schemas.microsoft.com/office/word/2010/wordprocessingShape">
                    <wps:wsp>
                      <wps:cNvCnPr/>
                      <wps:spPr>
                        <a:xfrm flipV="1">
                          <a:off x="0" y="0"/>
                          <a:ext cx="5314950" cy="1841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6.15pt;margin-top:13.35pt;height:1.45pt;width:418.5pt;z-index:251659264;mso-width-relative:page;mso-height-relative:page;" filled="f" stroked="t" coordsize="21600,21600" o:gfxdata="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fdRTtgAAAAJAQAADwAAAAAAAAABACAAAAAiAAAAZHJzL2Rvd25yZXYueG1sUEsBAhQA&#10;FAAAAAgAh07iQKjzWf7yAQAA6gMAAA4AAAAAAAAAAQAgAAAAJwEAAGRycy9lMm9Eb2MueG1sUEsF&#10;BgAAAAAGAAYAWQEAAIsFAAAAAA==&#10;">
                <v:fill on="f" focussize="0,0"/>
                <v:stroke weight="1.5pt" color="#000000" joinstyle="round"/>
                <v:imagedata o:title=""/>
                <o:lock v:ext="edit" aspectratio="f"/>
              </v:line>
            </w:pict>
          </mc:Fallback>
        </mc:AlternateContent>
      </w:r>
    </w:p>
    <w:p>
      <w:pPr>
        <w:spacing w:line="360" w:lineRule="auto"/>
        <w:rPr>
          <w:rFonts w:hint="eastAsia" w:ascii="仿宋" w:hAnsi="仿宋" w:eastAsia="仿宋" w:cs="仿宋"/>
          <w:color w:val="000000"/>
          <w:sz w:val="32"/>
          <w:szCs w:val="32"/>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358140</wp:posOffset>
                </wp:positionV>
                <wp:extent cx="5324475" cy="19050"/>
                <wp:effectExtent l="0" t="9525" r="9525" b="9525"/>
                <wp:wrapNone/>
                <wp:docPr id="2" name="直线 6"/>
                <wp:cNvGraphicFramePr/>
                <a:graphic xmlns:a="http://schemas.openxmlformats.org/drawingml/2006/main">
                  <a:graphicData uri="http://schemas.microsoft.com/office/word/2010/wordprocessingShape">
                    <wps:wsp>
                      <wps:cNvCnPr/>
                      <wps:spPr>
                        <a:xfrm flipV="1">
                          <a:off x="0" y="0"/>
                          <a:ext cx="5324475" cy="1905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y;margin-left:-2.4pt;margin-top:28.2pt;height:1.5pt;width:419.25pt;z-index:251660288;mso-width-relative:page;mso-height-relative:page;" filled="f" stroked="t" coordsize="21600,21600" o:gfxdata="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swCvYAAAACAEAAA8AAAAAAAAAAQAgAAAAIgAAAGRycy9kb3ducmV2LnhtbFBLAQIU&#10;ABQAAAAIAIdO4kBydcw/8wEAAOoDAAAOAAAAAAAAAAEAIAAAACcBAABkcnMvZTJvRG9jLnhtbFBL&#10;BQYAAAAABgAGAFkBAACMBQAAAAA=&#10;">
                <v:fill on="f" focussize="0,0"/>
                <v:stroke weight="1.5pt" color="#000000" joinstyle="round"/>
                <v:imagedata o:title=""/>
                <o:lock v:ext="edit" aspectratio="f"/>
              </v:line>
            </w:pict>
          </mc:Fallback>
        </mc:AlternateContent>
      </w:r>
      <w:r>
        <w:rPr>
          <w:rFonts w:hint="eastAsia" w:ascii="仿宋" w:hAnsi="仿宋" w:eastAsia="仿宋" w:cs="仿宋"/>
          <w:color w:val="000000"/>
          <w:sz w:val="32"/>
          <w:szCs w:val="32"/>
        </w:rPr>
        <w:t>抄送：</w:t>
      </w:r>
      <w:r>
        <w:rPr>
          <w:rFonts w:hint="eastAsia" w:ascii="仿宋" w:hAnsi="仿宋" w:eastAsia="仿宋" w:cs="仿宋"/>
          <w:color w:val="000000"/>
          <w:sz w:val="32"/>
          <w:szCs w:val="32"/>
          <w:lang w:val="en-US" w:eastAsia="zh-CN"/>
        </w:rPr>
        <w:t>中阳</w:t>
      </w:r>
      <w:r>
        <w:rPr>
          <w:rFonts w:hint="eastAsia" w:ascii="仿宋" w:hAnsi="仿宋" w:eastAsia="仿宋" w:cs="仿宋"/>
          <w:color w:val="000000"/>
          <w:sz w:val="32"/>
          <w:szCs w:val="32"/>
        </w:rPr>
        <w:t>电视台，各局领导</w:t>
      </w:r>
    </w:p>
    <w:p>
      <w:pPr>
        <w:spacing w:line="360" w:lineRule="auto"/>
        <w:rPr>
          <w:rFonts w:hint="eastAsia" w:ascii="仿宋" w:hAnsi="仿宋" w:eastAsia="仿宋" w:cs="仿宋"/>
          <w:b/>
          <w:bCs/>
          <w:color w:val="000000"/>
          <w:sz w:val="32"/>
          <w:szCs w:val="32"/>
        </w:rPr>
      </w:pPr>
      <w:r>
        <w:rPr>
          <w:rFonts w:hint="eastAsia"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column">
                  <wp:posOffset>-96520</wp:posOffset>
                </wp:positionH>
                <wp:positionV relativeFrom="paragraph">
                  <wp:posOffset>353695</wp:posOffset>
                </wp:positionV>
                <wp:extent cx="5427980" cy="635"/>
                <wp:effectExtent l="0" t="0" r="0" b="0"/>
                <wp:wrapNone/>
                <wp:docPr id="3" name="直线 7"/>
                <wp:cNvGraphicFramePr/>
                <a:graphic xmlns:a="http://schemas.openxmlformats.org/drawingml/2006/main">
                  <a:graphicData uri="http://schemas.microsoft.com/office/word/2010/wordprocessingShape">
                    <wps:wsp>
                      <wps:cNvCnPr/>
                      <wps:spPr>
                        <a:xfrm flipV="1">
                          <a:off x="0" y="0"/>
                          <a:ext cx="542798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flip:y;margin-left:-7.6pt;margin-top:27.85pt;height:0.05pt;width:427.4pt;z-index:251661312;mso-width-relative:page;mso-height-relative:page;" filled="f" stroked="t" coordsize="21600,21600" o:gfxdata="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Faq3dcAAAAJAQAADwAAAAAAAAABACAAAAAiAAAAZHJzL2Rvd25yZXYueG1sUEsBAhQAFAAA&#10;AAgAh07iQMFGWwPwAQAA6AMAAA4AAAAAAAAAAQAgAAAAJgEAAGRycy9lMm9Eb2MueG1sUEsFBgAA&#10;AAAGAAYAWQEAAIgFAAAAAA==&#10;">
                <v:fill on="f" focussize="0,0"/>
                <v:stroke weight="1.5pt" color="#000000" joinstyle="round"/>
                <v:imagedata o:title=""/>
                <o:lock v:ext="edit" aspectratio="f"/>
              </v:line>
            </w:pict>
          </mc:Fallback>
        </mc:AlternateContent>
      </w:r>
      <w:r>
        <w:rPr>
          <w:rFonts w:hint="eastAsia" w:ascii="仿宋" w:hAnsi="仿宋" w:eastAsia="仿宋" w:cs="仿宋"/>
          <w:sz w:val="32"/>
          <w:szCs w:val="32"/>
          <w:lang w:val="en-US" w:eastAsia="zh-CN"/>
        </w:rPr>
        <w:t>中阳县</w:t>
      </w:r>
      <w:r>
        <w:rPr>
          <w:rFonts w:hint="eastAsia" w:ascii="仿宋" w:hAnsi="仿宋" w:eastAsia="仿宋" w:cs="仿宋"/>
          <w:color w:val="000000"/>
          <w:sz w:val="32"/>
          <w:szCs w:val="32"/>
        </w:rPr>
        <w:t>市场</w:t>
      </w:r>
      <w:bookmarkStart w:id="1" w:name="_GoBack"/>
      <w:bookmarkEnd w:id="1"/>
      <w:r>
        <w:rPr>
          <w:rFonts w:hint="eastAsia" w:ascii="仿宋" w:hAnsi="仿宋" w:eastAsia="仿宋" w:cs="仿宋"/>
          <w:color w:val="000000"/>
          <w:sz w:val="32"/>
          <w:szCs w:val="32"/>
          <w:lang w:eastAsia="zh-CN"/>
        </w:rPr>
        <w:t>监督管理</w:t>
      </w:r>
      <w:r>
        <w:rPr>
          <w:rFonts w:hint="eastAsia" w:ascii="仿宋" w:hAnsi="仿宋" w:eastAsia="仿宋" w:cs="仿宋"/>
          <w:color w:val="000000"/>
          <w:sz w:val="32"/>
          <w:szCs w:val="32"/>
        </w:rPr>
        <w:t>局         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日   印发</w:t>
      </w:r>
    </w:p>
    <w:p>
      <w:pPr>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附件 1：</w:t>
      </w:r>
    </w:p>
    <w:p>
      <w:pPr>
        <w:ind w:firstLine="442" w:firstLineChars="100"/>
        <w:jc w:val="center"/>
        <w:rPr>
          <w:rFonts w:hint="eastAsia" w:ascii="仿宋" w:hAnsi="仿宋" w:eastAsia="仿宋" w:cs="仿宋"/>
          <w:b/>
          <w:bCs/>
          <w:sz w:val="44"/>
          <w:szCs w:val="44"/>
          <w:highlight w:val="none"/>
        </w:rPr>
      </w:pPr>
      <w:r>
        <w:rPr>
          <w:rFonts w:hint="eastAsia" w:ascii="仿宋" w:hAnsi="仿宋" w:eastAsia="仿宋" w:cs="仿宋"/>
          <w:b/>
          <w:bCs/>
          <w:color w:val="000000"/>
          <w:sz w:val="44"/>
          <w:szCs w:val="44"/>
          <w:highlight w:val="none"/>
        </w:rPr>
        <w:t>202</w:t>
      </w:r>
      <w:r>
        <w:rPr>
          <w:rFonts w:hint="eastAsia" w:ascii="仿宋" w:hAnsi="仿宋" w:eastAsia="仿宋" w:cs="仿宋"/>
          <w:b/>
          <w:bCs/>
          <w:color w:val="000000"/>
          <w:sz w:val="44"/>
          <w:szCs w:val="44"/>
          <w:highlight w:val="none"/>
          <w:lang w:val="en-US" w:eastAsia="zh-CN"/>
        </w:rPr>
        <w:t>3</w:t>
      </w:r>
      <w:r>
        <w:rPr>
          <w:rFonts w:hint="eastAsia" w:ascii="仿宋" w:hAnsi="仿宋" w:eastAsia="仿宋" w:cs="仿宋"/>
          <w:b/>
          <w:bCs/>
          <w:color w:val="000000"/>
          <w:sz w:val="44"/>
          <w:szCs w:val="44"/>
          <w:highlight w:val="none"/>
        </w:rPr>
        <w:t>年第</w:t>
      </w:r>
      <w:r>
        <w:rPr>
          <w:rFonts w:hint="eastAsia" w:ascii="仿宋" w:hAnsi="仿宋" w:eastAsia="仿宋" w:cs="仿宋"/>
          <w:b/>
          <w:bCs/>
          <w:color w:val="000000"/>
          <w:sz w:val="44"/>
          <w:szCs w:val="44"/>
          <w:highlight w:val="none"/>
          <w:lang w:val="en-US" w:eastAsia="zh-CN"/>
        </w:rPr>
        <w:t>1</w:t>
      </w:r>
      <w:r>
        <w:rPr>
          <w:rFonts w:hint="eastAsia" w:ascii="仿宋" w:hAnsi="仿宋" w:eastAsia="仿宋" w:cs="仿宋"/>
          <w:b/>
          <w:bCs/>
          <w:color w:val="000000"/>
          <w:sz w:val="44"/>
          <w:szCs w:val="44"/>
          <w:highlight w:val="none"/>
        </w:rPr>
        <w:t>期食品监督抽检项目</w:t>
      </w:r>
    </w:p>
    <w:p>
      <w:pPr>
        <w:rPr>
          <w:rFonts w:hint="eastAsia" w:ascii="仿宋" w:hAnsi="仿宋" w:eastAsia="仿宋" w:cs="仿宋"/>
          <w:b/>
          <w:bCs/>
          <w:sz w:val="32"/>
          <w:szCs w:val="32"/>
          <w:highlight w:val="none"/>
          <w:lang w:val="en-US" w:eastAsia="zh-CN"/>
        </w:rPr>
      </w:pPr>
      <w:r>
        <w:rPr>
          <w:rFonts w:hint="eastAsia" w:ascii="仿宋" w:hAnsi="仿宋" w:eastAsia="仿宋" w:cs="仿宋"/>
          <w:b/>
          <w:bCs/>
          <w:color w:val="000000"/>
          <w:sz w:val="32"/>
          <w:szCs w:val="32"/>
          <w:highlight w:val="none"/>
        </w:rPr>
        <w:t>一、食用农产品</w:t>
      </w:r>
      <w:r>
        <w:rPr>
          <w:rFonts w:hint="eastAsia" w:ascii="仿宋" w:hAnsi="仿宋" w:eastAsia="仿宋" w:cs="仿宋"/>
          <w:b/>
          <w:bCs/>
          <w:color w:val="000000"/>
          <w:sz w:val="32"/>
          <w:szCs w:val="32"/>
          <w:highlight w:val="none"/>
          <w:lang w:val="en-US" w:eastAsia="zh-CN"/>
        </w:rPr>
        <w:t>256批次</w:t>
      </w:r>
    </w:p>
    <w:p>
      <w:pPr>
        <w:rPr>
          <w:rFonts w:hint="eastAsia" w:ascii="仿宋" w:hAnsi="仿宋" w:eastAsia="仿宋" w:cs="仿宋"/>
          <w:sz w:val="32"/>
          <w:szCs w:val="32"/>
          <w:highlight w:val="none"/>
        </w:rPr>
      </w:pPr>
      <w:r>
        <w:rPr>
          <w:rFonts w:hint="eastAsia" w:ascii="仿宋" w:hAnsi="仿宋" w:eastAsia="仿宋" w:cs="仿宋"/>
          <w:b/>
          <w:color w:val="000000"/>
          <w:sz w:val="32"/>
          <w:szCs w:val="32"/>
          <w:highlight w:val="none"/>
        </w:rPr>
        <w:t xml:space="preserve">1.抽检依据 </w:t>
      </w:r>
    </w:p>
    <w:p>
      <w:pPr>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GB 2760-2014 《食品安全国家标准 食品添加剂使用标准》、GB 2762-2017《食品安全国家标准食品中污染物限量》、GB 2763-2019《食品安全国家标准食品中农药最大残留限量》、农业部公告第235 号、GB 31650-2019</w:t>
      </w:r>
      <w:r>
        <w:rPr>
          <w:rFonts w:hint="eastAsia" w:ascii="仿宋" w:hAnsi="仿宋" w:eastAsia="仿宋" w:cs="仿宋"/>
          <w:color w:val="333333"/>
          <w:sz w:val="32"/>
          <w:szCs w:val="32"/>
          <w:highlight w:val="none"/>
          <w:shd w:val="clear" w:color="auto" w:fill="FFFFFF"/>
        </w:rPr>
        <w:t xml:space="preserve"> 《食品安全国家标准 食品中兽药最大残留限量》</w:t>
      </w:r>
      <w:r>
        <w:rPr>
          <w:rFonts w:hint="eastAsia" w:ascii="仿宋" w:hAnsi="仿宋" w:eastAsia="仿宋" w:cs="仿宋"/>
          <w:color w:val="000000"/>
          <w:sz w:val="32"/>
          <w:szCs w:val="32"/>
          <w:highlight w:val="none"/>
        </w:rPr>
        <w:t xml:space="preserve">等标准及产品明示标准和指标的要求。 </w:t>
      </w:r>
    </w:p>
    <w:p>
      <w:pPr>
        <w:rPr>
          <w:rFonts w:hint="eastAsia" w:ascii="仿宋" w:hAnsi="仿宋" w:eastAsia="仿宋" w:cs="仿宋"/>
          <w:sz w:val="32"/>
          <w:szCs w:val="32"/>
          <w:highlight w:val="none"/>
        </w:rPr>
      </w:pPr>
      <w:r>
        <w:rPr>
          <w:rFonts w:hint="eastAsia" w:ascii="仿宋" w:hAnsi="仿宋" w:eastAsia="仿宋" w:cs="仿宋"/>
          <w:b/>
          <w:color w:val="000000"/>
          <w:sz w:val="32"/>
          <w:szCs w:val="32"/>
          <w:highlight w:val="none"/>
        </w:rPr>
        <w:t xml:space="preserve">2.检验项目 </w:t>
      </w:r>
    </w:p>
    <w:p>
      <w:pPr>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 xml:space="preserve">氧乐果、甲胺磷、克百威、噻虫嗪、乙酰甲胺磷、甲基异柳磷、烯酰吗啉、氰戊菊酯和S-氰戊菊酯、氯氟氰菊酯和高效氯氟氰菊酯、氯氰菊酯和高效氯氰菊酯、苯醚甲环唑、丙溴磷、毒死蜱、水胺硫磷、敌敌畏、多菌灵、氟虫腈、溴氰菊酯、铅(以Pb计)、铬(以Cr计)、赭曲霉毒素A、吡虫啉、2,4-滴和2,4-滴钠盐、戊唑醇、嘧菌酯、镉(以Cd计)、久效磷、杀扑磷、甲拌磷、腈苯唑、吡唑醚菌酯、甲氨基阿维菌素苯甲酸盐、二氧化硫、总汞（以Hg计）、总砷(以As计)、酸价（以脂肪计）（KOH）、过氧化值(以脂肪计)、黄曲霉毒素B₁、啶虫脒、甲拌磷、阿维菌素、腐霉利、三唑磷、恩诺沙星、沙拉沙星、氯霉素、氟苯尼考、甲硝唑、磺胺类（总量）、对硫磷、磺胺类(总量)、甲氧苄啶、五氯酚酸钠(以五氯酚计)、金刚烷胺等 。 </w:t>
      </w:r>
    </w:p>
    <w:p>
      <w:pPr>
        <w:rPr>
          <w:rFonts w:hint="eastAsia" w:ascii="仿宋" w:hAnsi="仿宋" w:eastAsia="仿宋" w:cs="仿宋"/>
          <w:sz w:val="32"/>
          <w:szCs w:val="32"/>
          <w:highlight w:val="none"/>
        </w:rPr>
      </w:pPr>
      <w:r>
        <w:rPr>
          <w:rFonts w:hint="eastAsia" w:ascii="仿宋" w:hAnsi="仿宋" w:eastAsia="仿宋" w:cs="仿宋"/>
          <w:b/>
          <w:bCs/>
          <w:color w:val="000000"/>
          <w:sz w:val="32"/>
          <w:szCs w:val="32"/>
          <w:highlight w:val="none"/>
        </w:rPr>
        <w:t>二、粮食加工品</w:t>
      </w:r>
      <w:r>
        <w:rPr>
          <w:rFonts w:hint="eastAsia" w:ascii="仿宋" w:hAnsi="仿宋" w:eastAsia="仿宋" w:cs="仿宋"/>
          <w:b/>
          <w:bCs/>
          <w:color w:val="000000"/>
          <w:sz w:val="32"/>
          <w:szCs w:val="32"/>
          <w:highlight w:val="none"/>
          <w:lang w:val="en-US" w:eastAsia="zh-CN"/>
        </w:rPr>
        <w:t>16批次</w:t>
      </w:r>
      <w:r>
        <w:rPr>
          <w:rFonts w:hint="eastAsia" w:ascii="仿宋" w:hAnsi="仿宋" w:eastAsia="仿宋" w:cs="仿宋"/>
          <w:color w:val="000000"/>
          <w:sz w:val="32"/>
          <w:szCs w:val="32"/>
          <w:highlight w:val="none"/>
        </w:rPr>
        <w:t xml:space="preserve"> </w:t>
      </w:r>
    </w:p>
    <w:p>
      <w:pPr>
        <w:rPr>
          <w:rFonts w:hint="eastAsia" w:ascii="仿宋" w:hAnsi="仿宋" w:eastAsia="仿宋" w:cs="仿宋"/>
          <w:sz w:val="32"/>
          <w:szCs w:val="32"/>
          <w:highlight w:val="none"/>
        </w:rPr>
      </w:pPr>
      <w:r>
        <w:rPr>
          <w:rFonts w:hint="eastAsia" w:ascii="仿宋" w:hAnsi="仿宋" w:eastAsia="仿宋" w:cs="仿宋"/>
          <w:b/>
          <w:color w:val="000000"/>
          <w:sz w:val="32"/>
          <w:szCs w:val="32"/>
          <w:highlight w:val="none"/>
        </w:rPr>
        <w:t xml:space="preserve">1.抽检依据 </w:t>
      </w:r>
    </w:p>
    <w:p>
      <w:pPr>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 xml:space="preserve">GB 2760-2014《食品安全国家标准食品添加剂使用标准》、GB 2761-2017 《食品安全国家标准食品中真菌毒素限量》、GB 2762-2017《食品安全国家标准食品中污染物限量》卫生部等 7 部门关于撤销食品添加剂过氧化苯甲酰、过氧化钙的公告（卫生部公告 2011 年第 4 号）、食品整治办〔2008〕3号关于印发《食品中可能违法添加的非食用物质和易滥用的食品添加剂品种名单（第一批）》的通知。 </w:t>
      </w:r>
    </w:p>
    <w:p>
      <w:pPr>
        <w:rPr>
          <w:rFonts w:hint="eastAsia" w:ascii="仿宋" w:hAnsi="仿宋" w:eastAsia="仿宋" w:cs="仿宋"/>
          <w:sz w:val="32"/>
          <w:szCs w:val="32"/>
          <w:highlight w:val="none"/>
        </w:rPr>
      </w:pPr>
      <w:r>
        <w:rPr>
          <w:rFonts w:hint="eastAsia" w:ascii="仿宋" w:hAnsi="仿宋" w:eastAsia="仿宋" w:cs="仿宋"/>
          <w:b/>
          <w:color w:val="000000"/>
          <w:sz w:val="32"/>
          <w:szCs w:val="32"/>
          <w:highlight w:val="none"/>
        </w:rPr>
        <w:t xml:space="preserve">2.检验项目 </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t>镉（以Cd计）、苯并[a]芘、玉米赤霉烯酮、脱氧雪腐镰刀菌烯醇、赭曲霉毒素A、黄曲霉毒素B</w:t>
      </w:r>
      <w:r>
        <w:rPr>
          <w:rFonts w:hint="eastAsia" w:ascii="仿宋" w:hAnsi="仿宋" w:eastAsia="仿宋" w:cs="仿宋"/>
          <w:sz w:val="32"/>
          <w:szCs w:val="32"/>
          <w:highlight w:val="none"/>
          <w:vertAlign w:val="subscript"/>
        </w:rPr>
        <w:t>1</w:t>
      </w:r>
      <w:r>
        <w:rPr>
          <w:rFonts w:hint="eastAsia" w:ascii="仿宋" w:hAnsi="仿宋" w:eastAsia="仿宋" w:cs="仿宋"/>
          <w:sz w:val="32"/>
          <w:szCs w:val="32"/>
          <w:highlight w:val="none"/>
        </w:rPr>
        <w:t>、过氧化苯甲酰、吊白块、铬（以Cr计）、铅（以Pb计）、苯甲酸及其钠盐（以苯甲酸计）、山梨酸及其钾盐（以山梨酸计）、脱氢乙酸及其钠盐（以脱氢乙酸计）、总砷（以As计）等</w:t>
      </w:r>
      <w:r>
        <w:rPr>
          <w:rFonts w:hint="eastAsia" w:ascii="仿宋" w:hAnsi="仿宋" w:eastAsia="仿宋" w:cs="仿宋"/>
          <w:color w:val="000000"/>
          <w:sz w:val="32"/>
          <w:szCs w:val="32"/>
          <w:highlight w:val="none"/>
        </w:rPr>
        <w:t xml:space="preserve">项。 </w:t>
      </w:r>
    </w:p>
    <w:p>
      <w:pPr>
        <w:rPr>
          <w:rFonts w:hint="eastAsia" w:ascii="仿宋" w:hAnsi="仿宋" w:eastAsia="仿宋" w:cs="仿宋"/>
          <w:b/>
          <w:bCs/>
          <w:sz w:val="32"/>
          <w:szCs w:val="32"/>
          <w:highlight w:val="none"/>
        </w:rPr>
      </w:pPr>
      <w:r>
        <w:rPr>
          <w:rFonts w:hint="eastAsia" w:ascii="仿宋" w:hAnsi="仿宋" w:eastAsia="仿宋" w:cs="仿宋"/>
          <w:color w:val="000000"/>
          <w:sz w:val="32"/>
          <w:szCs w:val="32"/>
          <w:highlight w:val="none"/>
        </w:rPr>
        <w:t xml:space="preserve"> </w:t>
      </w:r>
      <w:r>
        <w:rPr>
          <w:rFonts w:hint="eastAsia" w:ascii="仿宋" w:hAnsi="仿宋" w:eastAsia="仿宋" w:cs="仿宋"/>
          <w:b/>
          <w:bCs/>
          <w:color w:val="000000"/>
          <w:sz w:val="32"/>
          <w:szCs w:val="32"/>
          <w:highlight w:val="none"/>
        </w:rPr>
        <w:t>三、调味品</w:t>
      </w:r>
      <w:r>
        <w:rPr>
          <w:rFonts w:hint="eastAsia" w:ascii="仿宋" w:hAnsi="仿宋" w:eastAsia="仿宋" w:cs="仿宋"/>
          <w:b/>
          <w:bCs/>
          <w:color w:val="000000"/>
          <w:sz w:val="32"/>
          <w:szCs w:val="32"/>
          <w:highlight w:val="none"/>
          <w:lang w:val="en-US" w:eastAsia="zh-CN"/>
        </w:rPr>
        <w:t>6批次</w:t>
      </w:r>
      <w:r>
        <w:rPr>
          <w:rFonts w:hint="eastAsia" w:ascii="仿宋" w:hAnsi="仿宋" w:eastAsia="仿宋" w:cs="仿宋"/>
          <w:b/>
          <w:bCs/>
          <w:color w:val="000000"/>
          <w:sz w:val="32"/>
          <w:szCs w:val="32"/>
          <w:highlight w:val="none"/>
        </w:rPr>
        <w:t xml:space="preserve"> </w:t>
      </w:r>
    </w:p>
    <w:p>
      <w:pPr>
        <w:rPr>
          <w:rFonts w:hint="eastAsia" w:ascii="仿宋" w:hAnsi="仿宋" w:eastAsia="仿宋" w:cs="仿宋"/>
          <w:b/>
          <w:bCs/>
          <w:sz w:val="32"/>
          <w:szCs w:val="32"/>
          <w:highlight w:val="none"/>
        </w:rPr>
      </w:pPr>
      <w:r>
        <w:rPr>
          <w:rFonts w:hint="eastAsia" w:ascii="仿宋" w:hAnsi="仿宋" w:eastAsia="仿宋" w:cs="仿宋"/>
          <w:b/>
          <w:bCs/>
          <w:color w:val="000000"/>
          <w:sz w:val="32"/>
          <w:szCs w:val="32"/>
          <w:highlight w:val="none"/>
        </w:rPr>
        <w:t xml:space="preserve">1.抽检依据 </w:t>
      </w:r>
    </w:p>
    <w:p>
      <w:pPr>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 xml:space="preserve">GB 2760-2014《食品安全国家标准食品添加剂使用标准》、 GB 2762-2017《食品安全国家标准 食品中污染物限量》、GB/T 5461-2016《食用盐》、关于印发《食品中可能违法添加的非食用物质和易滥用的食品添加剂品种名单（第五批）》的通知（整顿办函〔2011〕1 号）、食品整治办〔2008〕3 号 关于印发《食品中可能违法添加的非食用物质和易滥用的食品添加剂品种名单（第一批）》的通知以及产品明示标准和质量要求。 </w:t>
      </w:r>
    </w:p>
    <w:p>
      <w:pPr>
        <w:rPr>
          <w:rFonts w:hint="eastAsia" w:ascii="仿宋" w:hAnsi="仿宋" w:eastAsia="仿宋" w:cs="仿宋"/>
          <w:sz w:val="32"/>
          <w:szCs w:val="32"/>
          <w:highlight w:val="none"/>
        </w:rPr>
      </w:pPr>
      <w:r>
        <w:rPr>
          <w:rFonts w:hint="eastAsia" w:ascii="仿宋" w:hAnsi="仿宋" w:eastAsia="仿宋" w:cs="仿宋"/>
          <w:b/>
          <w:color w:val="000000"/>
          <w:sz w:val="32"/>
          <w:szCs w:val="32"/>
          <w:highlight w:val="none"/>
        </w:rPr>
        <w:t xml:space="preserve">2.检验项目 </w:t>
      </w:r>
    </w:p>
    <w:p>
      <w:pPr>
        <w:jc w:val="both"/>
        <w:textAlignment w:val="center"/>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苯甲酸、山梨酸、甜蜜素(以环己基氨基磺酸计)、铅(以Pb计)、糖精钠（以糖精计）、苏丹红I、苏丹红II、苏丹红III、苏丹红IV、罗丹明B等。</w:t>
      </w:r>
    </w:p>
    <w:p>
      <w:pPr>
        <w:rPr>
          <w:rFonts w:hint="eastAsia" w:ascii="仿宋" w:hAnsi="仿宋" w:eastAsia="仿宋" w:cs="仿宋"/>
          <w:b/>
          <w:bCs/>
          <w:sz w:val="32"/>
          <w:szCs w:val="32"/>
          <w:highlight w:val="none"/>
          <w:lang w:val="en-US" w:eastAsia="zh-CN"/>
        </w:rPr>
      </w:pPr>
      <w:r>
        <w:rPr>
          <w:rFonts w:hint="eastAsia" w:ascii="仿宋" w:hAnsi="仿宋" w:eastAsia="仿宋" w:cs="仿宋"/>
          <w:b/>
          <w:bCs/>
          <w:color w:val="000000"/>
          <w:sz w:val="32"/>
          <w:szCs w:val="32"/>
          <w:highlight w:val="none"/>
          <w:lang w:val="en-US" w:eastAsia="zh-CN"/>
        </w:rPr>
        <w:t>四</w:t>
      </w:r>
      <w:r>
        <w:rPr>
          <w:rFonts w:hint="eastAsia" w:ascii="仿宋" w:hAnsi="仿宋" w:eastAsia="仿宋" w:cs="仿宋"/>
          <w:b/>
          <w:bCs/>
          <w:color w:val="000000"/>
          <w:sz w:val="32"/>
          <w:szCs w:val="32"/>
          <w:highlight w:val="none"/>
        </w:rPr>
        <w:t>、肉制品</w:t>
      </w:r>
      <w:r>
        <w:rPr>
          <w:rFonts w:hint="eastAsia" w:ascii="仿宋" w:hAnsi="仿宋" w:eastAsia="仿宋" w:cs="仿宋"/>
          <w:b/>
          <w:bCs/>
          <w:color w:val="000000"/>
          <w:sz w:val="32"/>
          <w:szCs w:val="32"/>
          <w:highlight w:val="none"/>
          <w:lang w:val="en-US" w:eastAsia="zh-CN"/>
        </w:rPr>
        <w:t>2批次</w:t>
      </w:r>
    </w:p>
    <w:p>
      <w:pP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1.抽检依据</w:t>
      </w:r>
    </w:p>
    <w:p>
      <w:pP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GB 2760-2014《食品安全国家标准食品添加剂使用标准》以及产品明示标准和质量要求。</w:t>
      </w:r>
    </w:p>
    <w:p>
      <w:pP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 xml:space="preserve">2.检验项目 </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t>苯甲酸及其钠盐(以苯甲酸计)、山梨酸及其钾盐(以山梨酸计)、脱氢乙酸及其钠盐(以脱氢乙酸计)等。</w:t>
      </w:r>
    </w:p>
    <w:p>
      <w:pPr>
        <w:rPr>
          <w:rFonts w:hint="eastAsia" w:ascii="仿宋" w:hAnsi="仿宋" w:eastAsia="仿宋" w:cs="仿宋"/>
          <w:b/>
          <w:bCs/>
          <w:sz w:val="32"/>
          <w:szCs w:val="32"/>
          <w:highlight w:val="none"/>
          <w:lang w:val="en-US" w:eastAsia="zh-CN"/>
        </w:rPr>
      </w:pPr>
      <w:r>
        <w:rPr>
          <w:rFonts w:hint="eastAsia" w:ascii="仿宋" w:hAnsi="仿宋" w:eastAsia="仿宋" w:cs="仿宋"/>
          <w:b/>
          <w:bCs/>
          <w:color w:val="000000"/>
          <w:sz w:val="32"/>
          <w:szCs w:val="32"/>
          <w:highlight w:val="none"/>
          <w:lang w:val="en-US" w:eastAsia="zh-CN"/>
        </w:rPr>
        <w:t>五</w:t>
      </w:r>
      <w:r>
        <w:rPr>
          <w:rFonts w:hint="eastAsia" w:ascii="仿宋" w:hAnsi="仿宋" w:eastAsia="仿宋" w:cs="仿宋"/>
          <w:b/>
          <w:bCs/>
          <w:color w:val="000000"/>
          <w:sz w:val="32"/>
          <w:szCs w:val="32"/>
          <w:highlight w:val="none"/>
        </w:rPr>
        <w:t>、方便食品</w:t>
      </w:r>
      <w:r>
        <w:rPr>
          <w:rFonts w:hint="eastAsia" w:ascii="仿宋" w:hAnsi="仿宋" w:eastAsia="仿宋" w:cs="仿宋"/>
          <w:b/>
          <w:bCs/>
          <w:color w:val="000000"/>
          <w:sz w:val="32"/>
          <w:szCs w:val="32"/>
          <w:highlight w:val="none"/>
          <w:lang w:val="en-US" w:eastAsia="zh-CN"/>
        </w:rPr>
        <w:t>1批次</w:t>
      </w:r>
    </w:p>
    <w:p>
      <w:pP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1.抽检依据</w:t>
      </w:r>
    </w:p>
    <w:p>
      <w:pP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GB 2760-2014《食品安全国家标准食品添加剂使用标准》， GB以及产品明示标准和质量要求。</w:t>
      </w:r>
    </w:p>
    <w:p>
      <w:pP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 xml:space="preserve">2.检验项目 </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t>脱氢乙酸及其钠盐(以脱氢乙酸计)、山梨酸、苯甲酸等。</w:t>
      </w:r>
    </w:p>
    <w:p>
      <w:pPr>
        <w:ind w:right="20"/>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六、</w:t>
      </w:r>
      <w:r>
        <w:rPr>
          <w:rFonts w:hint="eastAsia" w:ascii="仿宋" w:hAnsi="仿宋" w:eastAsia="仿宋" w:cs="仿宋"/>
          <w:b/>
          <w:bCs/>
          <w:color w:val="000000"/>
          <w:sz w:val="32"/>
          <w:szCs w:val="32"/>
          <w:highlight w:val="none"/>
        </w:rPr>
        <w:t>淀粉及淀粉制品</w:t>
      </w:r>
      <w:r>
        <w:rPr>
          <w:rFonts w:hint="eastAsia" w:ascii="仿宋" w:hAnsi="仿宋" w:eastAsia="仿宋" w:cs="仿宋"/>
          <w:b/>
          <w:bCs/>
          <w:color w:val="000000"/>
          <w:sz w:val="32"/>
          <w:szCs w:val="32"/>
          <w:highlight w:val="none"/>
          <w:lang w:val="en-US" w:eastAsia="zh-CN"/>
        </w:rPr>
        <w:t>2批次</w:t>
      </w:r>
    </w:p>
    <w:p>
      <w:pPr>
        <w:ind w:right="20"/>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val="en-US" w:eastAsia="zh-CN"/>
        </w:rPr>
        <w:t>1.</w:t>
      </w:r>
      <w:r>
        <w:rPr>
          <w:rFonts w:hint="eastAsia" w:ascii="仿宋" w:hAnsi="仿宋" w:eastAsia="仿宋" w:cs="仿宋"/>
          <w:b/>
          <w:bCs/>
          <w:color w:val="000000"/>
          <w:sz w:val="32"/>
          <w:szCs w:val="32"/>
          <w:highlight w:val="none"/>
        </w:rPr>
        <w:t>抽检依据</w:t>
      </w:r>
    </w:p>
    <w:p>
      <w:pPr>
        <w:ind w:right="20"/>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抽检依据</w:t>
      </w:r>
      <w:r>
        <w:rPr>
          <w:rFonts w:hint="eastAsia" w:ascii="仿宋" w:hAnsi="仿宋" w:eastAsia="仿宋" w:cs="仿宋"/>
          <w:sz w:val="32"/>
          <w:szCs w:val="32"/>
          <w:highlight w:val="none"/>
        </w:rPr>
        <w:t>是GB 2760-2014《食品安全国家标准 食品添加剂使用标准》、GB 2762-2017《食品安全国家标准 食品中污染物限量》。</w:t>
      </w:r>
    </w:p>
    <w:p>
      <w:pPr>
        <w:ind w:right="20"/>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lang w:val="en-US" w:eastAsia="zh-CN"/>
        </w:rPr>
        <w:t>2.</w:t>
      </w:r>
      <w:r>
        <w:rPr>
          <w:rFonts w:hint="eastAsia" w:ascii="仿宋" w:hAnsi="仿宋" w:eastAsia="仿宋" w:cs="仿宋"/>
          <w:b/>
          <w:bCs/>
          <w:color w:val="000000"/>
          <w:sz w:val="32"/>
          <w:szCs w:val="32"/>
          <w:highlight w:val="none"/>
        </w:rPr>
        <w:t>检验项目</w:t>
      </w:r>
    </w:p>
    <w:p>
      <w:pPr>
        <w:ind w:right="2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淀粉及淀粉制品的检验项目为</w:t>
      </w:r>
      <w:r>
        <w:rPr>
          <w:rFonts w:hint="eastAsia" w:ascii="仿宋" w:hAnsi="仿宋" w:eastAsia="仿宋" w:cs="仿宋"/>
          <w:sz w:val="32"/>
          <w:szCs w:val="32"/>
          <w:highlight w:val="none"/>
        </w:rPr>
        <w:t>铅(以Pb计)、菌落总数、大肠菌群、霉菌和酵母、铝的残留量(干样品，以Al计)、二氧化硫残留量、苯甲酸及其钠盐（以苯甲酸计）、山梨酸及其钾盐（以山梨酸计）</w:t>
      </w:r>
      <w:r>
        <w:rPr>
          <w:rFonts w:hint="eastAsia" w:ascii="仿宋" w:hAnsi="仿宋" w:eastAsia="仿宋" w:cs="仿宋"/>
          <w:color w:val="000000"/>
          <w:sz w:val="32"/>
          <w:szCs w:val="32"/>
          <w:highlight w:val="none"/>
        </w:rPr>
        <w:t>。</w:t>
      </w:r>
    </w:p>
    <w:p>
      <w:pPr>
        <w:ind w:right="20"/>
        <w:rPr>
          <w:rFonts w:hint="eastAsia" w:ascii="仿宋" w:hAnsi="仿宋" w:eastAsia="仿宋" w:cs="仿宋"/>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七</w:t>
      </w:r>
      <w:r>
        <w:rPr>
          <w:rFonts w:hint="eastAsia" w:ascii="仿宋" w:hAnsi="仿宋" w:eastAsia="仿宋" w:cs="仿宋"/>
          <w:b/>
          <w:bCs/>
          <w:color w:val="000000"/>
          <w:sz w:val="32"/>
          <w:szCs w:val="32"/>
          <w:highlight w:val="none"/>
        </w:rPr>
        <w:t>、饮料</w:t>
      </w:r>
      <w:r>
        <w:rPr>
          <w:rFonts w:hint="eastAsia" w:ascii="仿宋" w:hAnsi="仿宋" w:eastAsia="仿宋" w:cs="仿宋"/>
          <w:b/>
          <w:bCs/>
          <w:color w:val="000000"/>
          <w:sz w:val="32"/>
          <w:szCs w:val="32"/>
          <w:highlight w:val="none"/>
          <w:lang w:val="en-US" w:eastAsia="zh-CN"/>
        </w:rPr>
        <w:t>7批次</w:t>
      </w:r>
    </w:p>
    <w:p>
      <w:pPr>
        <w:ind w:right="2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1.</w:t>
      </w:r>
      <w:r>
        <w:rPr>
          <w:rFonts w:hint="eastAsia" w:ascii="仿宋" w:hAnsi="仿宋" w:eastAsia="仿宋" w:cs="仿宋"/>
          <w:b/>
          <w:bCs/>
          <w:sz w:val="32"/>
          <w:szCs w:val="32"/>
          <w:highlight w:val="none"/>
        </w:rPr>
        <w:t>抽检依据</w:t>
      </w:r>
    </w:p>
    <w:p>
      <w:pPr>
        <w:ind w:right="20"/>
        <w:rPr>
          <w:rFonts w:hint="eastAsia" w:ascii="仿宋" w:hAnsi="仿宋" w:eastAsia="仿宋" w:cs="仿宋"/>
          <w:sz w:val="32"/>
          <w:szCs w:val="32"/>
          <w:highlight w:val="none"/>
        </w:rPr>
      </w:pPr>
      <w:r>
        <w:rPr>
          <w:rFonts w:hint="eastAsia" w:ascii="仿宋" w:hAnsi="仿宋" w:eastAsia="仿宋" w:cs="仿宋"/>
          <w:sz w:val="32"/>
          <w:szCs w:val="32"/>
          <w:highlight w:val="none"/>
        </w:rPr>
        <w:t>抽检依据是GB 2760-2014《食品安全国家标准 食品添加剂使用标准》。GB 2762-2017《食品安全国家标准 食品中污染物限量》、GB 7101-2015《食品安全国家标准 饮料》、GB29921-2013《食品安全国家标准  食品中致病菌限量》、GB 8537-2018《食品安全国家标准 饮用天然矿泉水》、GB 19298-2014《食品安全国家标准 包装饮用水》、GB 8537-2018《食品安全国家标准 饮用天然矿泉水》、GB 17323-2017《瓶装饮用纯净水》、产品明示标准及质量要求、GB 2761-2017《食品安全国家标准 食品中真菌毒素限量》。</w:t>
      </w:r>
    </w:p>
    <w:p>
      <w:pPr>
        <w:ind w:right="20"/>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lang w:val="en-US" w:eastAsia="zh-CN"/>
        </w:rPr>
        <w:t>2.</w:t>
      </w:r>
      <w:r>
        <w:rPr>
          <w:rFonts w:hint="eastAsia" w:ascii="仿宋" w:hAnsi="仿宋" w:eastAsia="仿宋" w:cs="仿宋"/>
          <w:b/>
          <w:bCs/>
          <w:color w:val="000000"/>
          <w:sz w:val="32"/>
          <w:szCs w:val="32"/>
          <w:highlight w:val="none"/>
        </w:rPr>
        <w:t>检验项目</w:t>
      </w:r>
    </w:p>
    <w:p>
      <w:pPr>
        <w:ind w:right="20"/>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饮料的检验项目为</w:t>
      </w:r>
      <w:r>
        <w:rPr>
          <w:rFonts w:hint="eastAsia" w:ascii="仿宋" w:hAnsi="仿宋" w:eastAsia="仿宋" w:cs="仿宋"/>
          <w:sz w:val="32"/>
          <w:szCs w:val="32"/>
          <w:highlight w:val="none"/>
        </w:rPr>
        <w:t>界限指标、镍、锑、溴酸盐、硝酸盐(以NO3 计)、亚硝酸盐(以NO2 计)、大肠菌群、铜绿假单胞菌、电导率、耗氧量(以O2计)、余氯(游离氯)、三氯甲烷、铅(以Pb计)、苯甲酸及其钠盐(以苯甲酸计)、山梨酸及其钾盐(以山梨酸计)、脱氢乙酸及其钠盐(以脱氢乙酸计)、防腐剂混合使用时各自用量占其最大使用量的比例之和、糖精钠(以糖精计)、安赛蜜、甜蜜素(以环己基氨基磺酸计）、菌落总数、金黄色葡萄球菌、沙门氏菌、霉菌、酵母、茶多酚、咖啡因、蛋白质、赭曲霉毒素A、糖精钠(以糖精计)、大肠菌群。</w:t>
      </w:r>
    </w:p>
    <w:p>
      <w:pPr>
        <w:ind w:right="20"/>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八、</w:t>
      </w:r>
      <w:r>
        <w:rPr>
          <w:rFonts w:hint="eastAsia" w:ascii="仿宋" w:hAnsi="仿宋" w:eastAsia="仿宋" w:cs="仿宋"/>
          <w:b/>
          <w:bCs/>
          <w:color w:val="000000"/>
          <w:sz w:val="32"/>
          <w:szCs w:val="32"/>
          <w:highlight w:val="none"/>
        </w:rPr>
        <w:t>速冻食品</w:t>
      </w:r>
      <w:r>
        <w:rPr>
          <w:rFonts w:hint="eastAsia" w:ascii="仿宋" w:hAnsi="仿宋" w:eastAsia="仿宋" w:cs="仿宋"/>
          <w:b/>
          <w:bCs/>
          <w:color w:val="000000"/>
          <w:sz w:val="32"/>
          <w:szCs w:val="32"/>
          <w:highlight w:val="none"/>
          <w:lang w:val="en-US" w:eastAsia="zh-CN"/>
        </w:rPr>
        <w:t>33批次</w:t>
      </w:r>
    </w:p>
    <w:p>
      <w:pPr>
        <w:ind w:right="2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1.</w:t>
      </w:r>
      <w:r>
        <w:rPr>
          <w:rFonts w:hint="eastAsia" w:ascii="仿宋" w:hAnsi="仿宋" w:eastAsia="仿宋" w:cs="仿宋"/>
          <w:b/>
          <w:bCs/>
          <w:sz w:val="32"/>
          <w:szCs w:val="32"/>
          <w:highlight w:val="none"/>
        </w:rPr>
        <w:t>抽检依据</w:t>
      </w:r>
    </w:p>
    <w:p>
      <w:pPr>
        <w:ind w:right="20"/>
        <w:rPr>
          <w:rFonts w:hint="eastAsia" w:ascii="仿宋" w:hAnsi="仿宋" w:eastAsia="仿宋" w:cs="仿宋"/>
          <w:sz w:val="32"/>
          <w:szCs w:val="32"/>
          <w:highlight w:val="none"/>
        </w:rPr>
      </w:pPr>
      <w:r>
        <w:rPr>
          <w:rFonts w:hint="eastAsia" w:ascii="仿宋" w:hAnsi="仿宋" w:eastAsia="仿宋" w:cs="仿宋"/>
          <w:sz w:val="32"/>
          <w:szCs w:val="32"/>
          <w:highlight w:val="none"/>
        </w:rPr>
        <w:t>抽检依据是GB 2760-2014《食品安全国家标准 食品添加剂使用标准》、GB 2762-2017《食品安全国家标准 食品中污染物限量》、GB 19295-2011《食品安全国家标准 速冻面米制品》。</w:t>
      </w:r>
    </w:p>
    <w:p>
      <w:pPr>
        <w:ind w:right="20"/>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val="en-US" w:eastAsia="zh-CN"/>
        </w:rPr>
        <w:t>2.</w:t>
      </w:r>
      <w:r>
        <w:rPr>
          <w:rFonts w:hint="eastAsia" w:ascii="仿宋" w:hAnsi="仿宋" w:eastAsia="仿宋" w:cs="仿宋"/>
          <w:b/>
          <w:bCs/>
          <w:color w:val="000000"/>
          <w:sz w:val="32"/>
          <w:szCs w:val="32"/>
          <w:highlight w:val="none"/>
        </w:rPr>
        <w:t>检验项目</w:t>
      </w:r>
    </w:p>
    <w:p>
      <w:pPr>
        <w:ind w:right="20"/>
        <w:rPr>
          <w:rFonts w:hint="eastAsia" w:ascii="仿宋" w:hAnsi="仿宋" w:eastAsia="仿宋" w:cs="仿宋"/>
          <w:sz w:val="32"/>
          <w:szCs w:val="32"/>
          <w:highlight w:val="none"/>
        </w:rPr>
      </w:pPr>
      <w:r>
        <w:rPr>
          <w:rFonts w:hint="eastAsia" w:ascii="仿宋" w:hAnsi="仿宋" w:eastAsia="仿宋" w:cs="仿宋"/>
          <w:sz w:val="32"/>
          <w:szCs w:val="32"/>
          <w:highlight w:val="none"/>
        </w:rPr>
        <w:t>速冻食品</w:t>
      </w:r>
      <w:r>
        <w:rPr>
          <w:rFonts w:hint="eastAsia" w:ascii="仿宋" w:hAnsi="仿宋" w:eastAsia="仿宋" w:cs="仿宋"/>
          <w:color w:val="000000"/>
          <w:sz w:val="32"/>
          <w:szCs w:val="32"/>
          <w:highlight w:val="none"/>
        </w:rPr>
        <w:t>的检验项目为</w:t>
      </w:r>
      <w:r>
        <w:rPr>
          <w:rFonts w:hint="eastAsia" w:ascii="仿宋" w:hAnsi="仿宋" w:eastAsia="仿宋" w:cs="仿宋"/>
          <w:sz w:val="32"/>
          <w:szCs w:val="32"/>
          <w:highlight w:val="none"/>
        </w:rPr>
        <w:t>过氧化值（以脂肪计）、铅（以Pb计）、糖精钠（以糖精计）、菌落总数、大肠菌群、铬（以Cr计）、氯霉素、胭脂红。</w:t>
      </w:r>
    </w:p>
    <w:p>
      <w:pPr>
        <w:ind w:right="20"/>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九、</w:t>
      </w:r>
      <w:r>
        <w:rPr>
          <w:rFonts w:hint="eastAsia" w:ascii="仿宋" w:hAnsi="仿宋" w:eastAsia="仿宋" w:cs="仿宋"/>
          <w:b/>
          <w:bCs/>
          <w:color w:val="000000"/>
          <w:sz w:val="32"/>
          <w:szCs w:val="32"/>
          <w:highlight w:val="none"/>
        </w:rPr>
        <w:t>乳制品</w:t>
      </w:r>
      <w:r>
        <w:rPr>
          <w:rFonts w:hint="eastAsia" w:ascii="仿宋" w:hAnsi="仿宋" w:eastAsia="仿宋" w:cs="仿宋"/>
          <w:b/>
          <w:bCs/>
          <w:color w:val="000000"/>
          <w:sz w:val="32"/>
          <w:szCs w:val="32"/>
          <w:highlight w:val="none"/>
          <w:lang w:val="en-US" w:eastAsia="zh-CN"/>
        </w:rPr>
        <w:t>2批次</w:t>
      </w:r>
    </w:p>
    <w:p>
      <w:pPr>
        <w:ind w:right="20"/>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val="en-US" w:eastAsia="zh-CN"/>
        </w:rPr>
        <w:t>1.</w:t>
      </w:r>
      <w:r>
        <w:rPr>
          <w:rFonts w:hint="eastAsia" w:ascii="仿宋" w:hAnsi="仿宋" w:eastAsia="仿宋" w:cs="仿宋"/>
          <w:b/>
          <w:bCs/>
          <w:color w:val="000000"/>
          <w:sz w:val="32"/>
          <w:szCs w:val="32"/>
          <w:highlight w:val="none"/>
        </w:rPr>
        <w:t>抽检依据</w:t>
      </w:r>
    </w:p>
    <w:p>
      <w:pPr>
        <w:ind w:right="20"/>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抽检依据是</w:t>
      </w:r>
      <w:r>
        <w:rPr>
          <w:rFonts w:hint="eastAsia" w:ascii="仿宋" w:hAnsi="仿宋" w:eastAsia="仿宋" w:cs="仿宋"/>
          <w:sz w:val="32"/>
          <w:szCs w:val="32"/>
          <w:highlight w:val="none"/>
        </w:rPr>
        <w:t>卫生部、工业和信息化部、农业部、工商总局、质检总局公告2011年第10号《关于三聚氰胺在食品中的限量值的公告》、GB 25192-2010《食品安全国家标准 再制干酪》。</w:t>
      </w:r>
    </w:p>
    <w:p>
      <w:pPr>
        <w:ind w:right="20"/>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val="en-US" w:eastAsia="zh-CN"/>
        </w:rPr>
        <w:t>2.</w:t>
      </w:r>
      <w:r>
        <w:rPr>
          <w:rFonts w:hint="eastAsia" w:ascii="仿宋" w:hAnsi="仿宋" w:eastAsia="仿宋" w:cs="仿宋"/>
          <w:b/>
          <w:bCs/>
          <w:color w:val="000000"/>
          <w:sz w:val="32"/>
          <w:szCs w:val="32"/>
          <w:highlight w:val="none"/>
        </w:rPr>
        <w:t>检验项目</w:t>
      </w:r>
    </w:p>
    <w:p>
      <w:pPr>
        <w:ind w:right="20"/>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乳制品的检验项目为</w:t>
      </w:r>
      <w:r>
        <w:rPr>
          <w:rFonts w:hint="eastAsia" w:ascii="仿宋" w:hAnsi="仿宋" w:eastAsia="仿宋" w:cs="仿宋"/>
          <w:color w:val="000000"/>
          <w:sz w:val="32"/>
          <w:szCs w:val="32"/>
          <w:highlight w:val="none"/>
          <w:lang w:val="en-US" w:eastAsia="zh-CN"/>
        </w:rPr>
        <w:t>脂肪、蛋白质、酸度、三聚氰胺、山梨酸及其钾盐（以山梨酸计）、大肠菌群、酵母、霉菌、金黄色葡萄球菌、沙门氏菌</w:t>
      </w:r>
      <w:r>
        <w:rPr>
          <w:rFonts w:hint="eastAsia" w:ascii="仿宋" w:hAnsi="仿宋" w:eastAsia="仿宋" w:cs="仿宋"/>
          <w:sz w:val="32"/>
          <w:szCs w:val="32"/>
          <w:highlight w:val="none"/>
          <w:lang w:val="en-US" w:eastAsia="zh-CN"/>
        </w:rPr>
        <w:t>等</w:t>
      </w:r>
      <w:r>
        <w:rPr>
          <w:rFonts w:hint="eastAsia" w:ascii="仿宋" w:hAnsi="仿宋" w:eastAsia="仿宋" w:cs="仿宋"/>
          <w:sz w:val="32"/>
          <w:szCs w:val="32"/>
          <w:highlight w:val="none"/>
        </w:rPr>
        <w:t>。</w:t>
      </w:r>
    </w:p>
    <w:p>
      <w:pPr>
        <w:rPr>
          <w:rFonts w:hint="eastAsia" w:ascii="仿宋" w:hAnsi="仿宋" w:eastAsia="仿宋" w:cs="仿宋"/>
          <w:b/>
          <w:bCs/>
          <w:sz w:val="32"/>
          <w:szCs w:val="32"/>
          <w:highlight w:val="none"/>
          <w:lang w:val="en-US" w:eastAsia="zh-CN"/>
        </w:rPr>
      </w:pPr>
      <w:r>
        <w:rPr>
          <w:rFonts w:hint="eastAsia" w:ascii="仿宋" w:hAnsi="仿宋" w:eastAsia="仿宋" w:cs="仿宋"/>
          <w:b/>
          <w:bCs/>
          <w:color w:val="000000"/>
          <w:sz w:val="32"/>
          <w:szCs w:val="32"/>
          <w:highlight w:val="none"/>
          <w:lang w:val="en-US" w:eastAsia="zh-CN"/>
        </w:rPr>
        <w:t>十</w:t>
      </w:r>
      <w:r>
        <w:rPr>
          <w:rFonts w:hint="eastAsia" w:ascii="仿宋" w:hAnsi="仿宋" w:eastAsia="仿宋" w:cs="仿宋"/>
          <w:b/>
          <w:bCs/>
          <w:color w:val="000000"/>
          <w:sz w:val="32"/>
          <w:szCs w:val="32"/>
          <w:highlight w:val="none"/>
        </w:rPr>
        <w:t>、餐饮食品</w:t>
      </w:r>
      <w:r>
        <w:rPr>
          <w:rFonts w:hint="eastAsia" w:ascii="仿宋" w:hAnsi="仿宋" w:eastAsia="仿宋" w:cs="仿宋"/>
          <w:b/>
          <w:bCs/>
          <w:color w:val="000000"/>
          <w:sz w:val="32"/>
          <w:szCs w:val="32"/>
          <w:highlight w:val="none"/>
          <w:lang w:val="en-US" w:eastAsia="zh-CN"/>
        </w:rPr>
        <w:t>31批次</w:t>
      </w:r>
    </w:p>
    <w:p>
      <w:pP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1.抽检依据</w:t>
      </w:r>
    </w:p>
    <w:p>
      <w:pP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GB 2760-2014《食品安全国家标准食品添加剂使用标准》以及产品明示标准和质量要求。</w:t>
      </w:r>
    </w:p>
    <w:p>
      <w:pP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 xml:space="preserve">2.检验项目 </w:t>
      </w:r>
    </w:p>
    <w:p>
      <w:pPr>
        <w:rPr>
          <w:rFonts w:hint="eastAsia" w:ascii="仿宋" w:hAnsi="仿宋" w:eastAsia="仿宋" w:cs="仿宋"/>
          <w:sz w:val="32"/>
          <w:szCs w:val="32"/>
          <w:highlight w:val="none"/>
          <w:lang w:eastAsia="zh-CN"/>
        </w:rPr>
        <w:sectPr>
          <w:footerReference r:id="rId3" w:type="default"/>
          <w:pgSz w:w="11900" w:h="16838"/>
          <w:pgMar w:top="1440" w:right="1689" w:bottom="1440" w:left="1576" w:header="0" w:footer="0" w:gutter="0"/>
          <w:pgNumType w:fmt="numberInDash"/>
          <w:cols w:equalWidth="0" w:num="1">
            <w:col w:w="8320"/>
          </w:cols>
          <w:docGrid w:linePitch="360" w:charSpace="0"/>
        </w:sectPr>
      </w:pPr>
      <w:r>
        <w:rPr>
          <w:rFonts w:hint="eastAsia" w:ascii="仿宋" w:hAnsi="仿宋" w:eastAsia="仿宋" w:cs="仿宋"/>
          <w:color w:val="000000"/>
          <w:sz w:val="32"/>
          <w:szCs w:val="32"/>
          <w:highlight w:val="none"/>
        </w:rPr>
        <w:t>胭脂红、苯甲酸、山梨酸、糖精钠(以糖精计)、脱氢乙酸及其钠盐(以脱氢乙酸计)、亚硝酸盐（以亚硝酸钠计）</w:t>
      </w:r>
      <w:r>
        <w:rPr>
          <w:rFonts w:hint="eastAsia" w:ascii="仿宋" w:hAnsi="仿宋" w:eastAsia="仿宋" w:cs="仿宋"/>
          <w:sz w:val="32"/>
          <w:szCs w:val="32"/>
          <w:highlight w:val="none"/>
        </w:rPr>
        <w:t>等</w:t>
      </w:r>
      <w:r>
        <w:rPr>
          <w:rFonts w:hint="eastAsia" w:ascii="仿宋" w:hAnsi="仿宋" w:eastAsia="仿宋" w:cs="仿宋"/>
          <w:sz w:val="32"/>
          <w:szCs w:val="32"/>
          <w:highlight w:val="none"/>
          <w:lang w:eastAsia="zh-CN"/>
        </w:rPr>
        <w:t>。</w:t>
      </w:r>
    </w:p>
    <w:p>
      <w:pPr>
        <w:rPr>
          <w:rFonts w:hint="eastAsia" w:ascii="仿宋" w:hAnsi="仿宋" w:eastAsia="仿宋" w:cs="仿宋"/>
          <w:sz w:val="32"/>
          <w:szCs w:val="32"/>
        </w:rPr>
      </w:pPr>
    </w:p>
    <w:tbl>
      <w:tblPr>
        <w:tblStyle w:val="12"/>
        <w:tblW w:w="15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558"/>
        <w:gridCol w:w="1373"/>
        <w:gridCol w:w="1420"/>
        <w:gridCol w:w="1740"/>
        <w:gridCol w:w="759"/>
        <w:gridCol w:w="801"/>
        <w:gridCol w:w="986"/>
        <w:gridCol w:w="1316"/>
        <w:gridCol w:w="759"/>
        <w:gridCol w:w="643"/>
        <w:gridCol w:w="865"/>
        <w:gridCol w:w="912"/>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28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8"/>
                <w:szCs w:val="48"/>
                <w:u w:val="none"/>
                <w:lang w:val="en-US" w:eastAsia="zh-CN" w:bidi="ar"/>
              </w:rPr>
              <w:t xml:space="preserve"> 2023年第1期食品监督抽检产品合格信息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抽样编号</w:t>
            </w:r>
          </w:p>
        </w:tc>
        <w:tc>
          <w:tcPr>
            <w:tcW w:w="558"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序号</w:t>
            </w:r>
          </w:p>
        </w:tc>
        <w:tc>
          <w:tcPr>
            <w:tcW w:w="1373"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标称生产企业名称</w:t>
            </w:r>
          </w:p>
        </w:tc>
        <w:tc>
          <w:tcPr>
            <w:tcW w:w="1420"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标称生产企业地址</w:t>
            </w:r>
          </w:p>
        </w:tc>
        <w:tc>
          <w:tcPr>
            <w:tcW w:w="1740"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被抽样单位名称</w:t>
            </w:r>
          </w:p>
        </w:tc>
        <w:tc>
          <w:tcPr>
            <w:tcW w:w="759"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被抽样单位所在省份</w:t>
            </w:r>
          </w:p>
        </w:tc>
        <w:tc>
          <w:tcPr>
            <w:tcW w:w="801"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食品名称</w:t>
            </w:r>
          </w:p>
        </w:tc>
        <w:tc>
          <w:tcPr>
            <w:tcW w:w="986"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1316"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生产日期/批号</w:t>
            </w:r>
          </w:p>
        </w:tc>
        <w:tc>
          <w:tcPr>
            <w:tcW w:w="759"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643"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公告号</w:t>
            </w:r>
          </w:p>
        </w:tc>
        <w:tc>
          <w:tcPr>
            <w:tcW w:w="865"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公告日期</w:t>
            </w:r>
          </w:p>
        </w:tc>
        <w:tc>
          <w:tcPr>
            <w:tcW w:w="912"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任务来源/项目名称</w:t>
            </w:r>
          </w:p>
        </w:tc>
        <w:tc>
          <w:tcPr>
            <w:tcW w:w="737"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XBJ23141129148630334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山西腾宇一瓢清泉饮料有限公司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山西省吕梁市中阳县下枣林乡青羊坪村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山西腾宇一瓢清泉饮料有限公司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一瓢清泉包装饮用水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5L/桶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XBJ23141129148630338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中阳县小利烧烤大排档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熟毛豆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XBJ23141129148630342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中阳县老店年三十烧烤海鲜店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羊肉串（调理肉）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XBJ23141129148630335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山西省中阳县矿虬泉井桶装饮用水有限公司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山西省吕梁市中阳县暖泉镇乾村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山西省中阳县矿虬泉井桶装饮用水有限公司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矿虬泉井包装饮用水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18.9L/桶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XBJ23141129148630336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吕梁市祥丰盛世水业有限公司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吕梁市离石区交口镇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中阳县博长水站</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桶装饮用水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18.9L/桶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XBJ23141129148630339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中阳县小利烧烤大排档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羊肉串（调理肉）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XBJ23141129148630337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中阳县小利烧烤大排档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油炸花生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XBJ23141129148630341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中阳县老店年三十烧烤海鲜店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熟毛豆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XBJ23141129148630340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中阳县老店年三十烧烤海鲜店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油炸花生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XBJ23141129148630343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山西柏洼山泉饮料有限公司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山西省吕梁市中阳县宁乡镇柏洼坪村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山西柏洼山泉饮料有限公司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柏洼山泉包装饮用水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18.9L/桶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XBJ23141129148630367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中阳县中兴宾馆有限责任公司钢源学校服务点</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馒头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XBJ23141129148630370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昌黎县天亮粉丝厂</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河北省秦皇岛市昌黎县安山镇东牛栏村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中阳县中兴宾馆有限责任公司钢源学校服务点</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粉条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计量销售</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2023-02-13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XBJ23141129148630418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沈阳本涛米业有限公司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沈阳市辽中区杨士岗镇佑户坨社区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中阳县金罗镇示范小学校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10kg/袋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2023-01-10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XBJ23141129148630419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北京忠和（玉田）生物食品有限公司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河北省唐山市玉田县河北唐山国家农业科技园区二号路东侧六街北侧</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中阳县金罗镇示范小学校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精制料酒（调味料酒）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500mL/瓶 ≥10%vol</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2022-12-03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XBJ23141129148630421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沈阳田晓米业有限公司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辽宁省沈阳市辽中区杨士岗镇佑户坨社区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中阳县金罗中心校金罗幼儿园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20kg/袋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2023-04-29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XBJ23141129148630507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阳信县浩然清真肉类有限公司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山东省滨州市阳信县河流镇刘庙前马村西首</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中阳县兔年水产店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羊肉风味串</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计量称重</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2023-04-26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XBJ23141129148630508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郓城县联客食品有限公司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山东省菏泽市郓城县杨庄集镇袁屯村东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中阳县兔年水产店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二师兄猪肉串</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600克/袋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2023-05-04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XBJ23141129148630509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河北恒胜兴肉类食品有限公司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河北省沧州市河间市果子洼乡北务尔头村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中阳县兔年水产店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牛板筋串（生制品）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计量称重</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XBJ23141129148630511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鄄城慧丹食品有限公司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山东省菏泽市鄄城县陈王街道办事处黄河大街与潍坊路交叉口北100米路东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中阳县兔年水产店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五花肉串</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计量销售</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XBJ23141129148630510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鹰潭晨铭食品有限公司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鹰潭市余江区平定乡平顶村委会藕溪小组红岗66号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中阳县兔年水产店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掌中宝（速冻肉制品）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计量称重</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XBJ23141129148630513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菏泽市定陶区鹤鸣食品有限公司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菏泽市定陶区冉堌镇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中阳县兔年水产店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牛肚串</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计量称重</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2023-03-01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XBJ23141129148630514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潍坊科迈翰食品有限公司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山东省潍坊市昌邑市都昌街道双台工业园昌双路南首路东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中阳县兔年水产店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速冻调制鸡翅（奥尔良）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计量销售</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2023-04-10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XBJ23141129148630347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河南东都实业有限公司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汝州市庙下镇小寨工业园区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中阳县第一中学校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粉条粉丝（东都粉条）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10kg/袋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2022-05-06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XBJ23141129148630365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中阳县钢源幼儿园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面皮（生湿面制品）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XBJ23141129148630366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中阳县中兴宾馆有限责任公司钢源学校服务点</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炸肉丸子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2023-05-26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XBJ23141129148630420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邢台金沙河面业有限责任公司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河北南和经济开发区619号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中阳县金罗镇示范小学校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挂面（金沙河麦芯原味挂面）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900克/袋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2023-01-04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XBJ23141129148630422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延寿县华兴米业有限责任公司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黑龙江省延寿县安山乡华炉村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中阳县金罗中心校金罗幼儿园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黑香米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计量销售</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2023-02-10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XBJ23141129148630499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吕梁市枣林泉饮料有限公司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吕梁离石区枣林乡枣林村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中阳县建生水店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枣林泉包装饮用水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18.9L/桶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XBJ23141129148630512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山东满地香食品有限公司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肥城市高新技术开发区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中阳县兔年水产店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脆皮串</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计量称重</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2023-03-18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XBJ23141129148630516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湖北龙生食品有限公司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湖北省荆州市江陵县沿江产业园江汉路11号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中阳县兔年水产店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串烤鱼排（调味鱼片/麻辣味）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600g/袋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2023-05-02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XBJ23141129148630517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诸城市华美食品有限公司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山东省潍坊市诸城市枳沟镇普庆社区普庆花园东侧</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中阳县兔年水产店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大麦穗肠</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计量称重</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2023-04-01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XBJ23141129148630515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山东博远食品有限公司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山东省潍坊市诸城市东坡北街5号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中阳县兔年水产店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相依相恋串（调理鸡肉软骨串）</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900g/袋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2023-04-07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XBJ23141129148630522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中阳县凤城幼儿园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馒头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XBJ23141129148630539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中阳县职业中学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馒头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XBJ23141129148630541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中阳县职业中学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卤鸡腿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XBJ23141129148630526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山西晋久品种盐有限责任公司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运城市盐湖区安邑道北路3号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中阳县中兴宾馆有限责任公司城南小学服务点</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深井海藻碘盐（中盐加碘食用盐）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400克/袋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2023-01-03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XBJ23141129148630542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山西晋久品种盐有限责任公司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运城市盐湖区安邑道北路3号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中阳县职业中学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深井海藻碘盐（中盐加碘食用盐）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400克/袋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2022-06-04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XBJ23141129148630545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今麦郎食品股份有限公司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河北省邢台市邢台高新技术产业开发区（隆尧食品小镇）华龙大街1号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中阳县职业中学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红烧牛肉面（方便面）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面饼+配料93克，面饼：82克/袋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XBJ23141129148630534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中阳县星宇幼儿园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馒头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XBJ23141129148630540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中阳县职业中学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烧饼</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XBJ23141129148630543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宝鸡阜丰生物科技有限公司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宝鸡市蔡家坡经济开发区安乐社区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中阳县职业中学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味精</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908g/袋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2022-10-23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XBJ23141129148630544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四川友联味业食品有限公司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成都市郫都区中国川菜产业化园区蜀韵路278号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中阳县职业中学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川骄鸡味调味料</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400克/袋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XBJ23141129148630547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中阳县职业中学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面条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XBJ23141129148630546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沈阳田程米业有限公司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沈阳市辽中区杨士岗镇佑户坨社区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中阳县职业中学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田程珍珠米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25kg</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2023-04-26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XBJ23141129148630548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中阳县职业中学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油炸花生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XBJ23141129148630556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河北金沙河面业集团有限责任公司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京深高速沙河道口东行200米</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中阳县第五中学校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小麦粉（超级特精小麦粉）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25千克/袋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2023-01-31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XBJ23141129148630557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黑龙江哆咪河米业有限公司新香坊分公司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哈尔滨市香坊区幸福镇新香坊开发区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中阳县第五中学校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稻香米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10千克/袋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2023-04-25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XBJ23141129148630563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延寿县和平米业有限公司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黑龙江省哈尔滨市延寿县中和镇中和村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中阳县第四中学校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黑香米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25kg/袋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2023-04-22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XBJ23141129148630566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天津市强源食品有限公司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武清区黄庄街京福公路(黄庄段)3号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中阳县第四中学校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强源飘香香肠</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485克/根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2023-05-03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XBJ23141129148630567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中阳县第四中学校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包子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XBJ23141129148630564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辽中区鑫盛精米厂</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辽中区潘家堡镇黄旗堡满族村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中阳县第四中学校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25kg/袋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2023-04-16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XBJ23141129148630565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河北奥源面粉有限公司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河北省衡水市深州市护驾迟镇西安庄村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中阳县第四中学校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小麦粉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25kg/袋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2023-03-14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XBJ23141129148630573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蒙牛乳制品（焦作）有限公司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河南省焦作市城乡一体化示范区神州路</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中阳县暖泉镇中心校暖泉小学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风味发酵乳（燕麦黄桃凤梨）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210g/瓶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2023-05-12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XBJ23141129148630577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中阳县暖泉镇中心校暖泉小学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馒头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XBJ23141129148630575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益海嘉里（太原）粮油食品工业有限公司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山西转型综合改革示范区唐槐产业园西贾北街69号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中阳县暖泉镇中心校暖泉小学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超精小麦粉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25千克/袋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2023-05-14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XBJ23141129148630578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中阳县三利烧烤大排档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羊肉串（熏烤肉）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XBJ23141129148630574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蒙牛乳业（太原）有限公司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山西综改示范区太原唐槐园区唐槐南路正阳街口</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中阳县暖泉镇中心校暖泉小学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纯牛奶</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240mL/袋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2023-05-23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XBJ23141129148630581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中阳县正哥烧烤店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羊肉串（熏烤肉）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XBJ23141129148630576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五常市东北汇米业有限公司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五常市龙凤山镇石庙子村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中阳县暖泉镇中心校暖泉小学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五常香米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10kg/袋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2023-04-30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XBJ23141129148630579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中阳县三利烧烤大排档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猪肉串（熏烤肉）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XBJ23141129148630583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中阳县正哥烧烤店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熟毛豆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XBJ23141129148630580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中阳县三利烧烤大排档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鸡翅（熏烤肉）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XBJ23141129148630582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中阳县正哥烧烤店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猪肉串（熏烤肉）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XBJ23141129148630584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中阳县正哥烧烤店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鸡翅（熏烤肉）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XBJ23141129148630593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河北金沙河面业集团有限责任公司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京深高速沙河道口东行200米</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中阳县宁兴幼儿园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小麦粉(松鹤贵族小麦粉)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25千克/袋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XBJ23141129148630594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山西晋久品种盐有限责任公司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山西省运城市盐湖区安邑道北路3号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中阳县宁兴幼儿园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深井海藻碘盐（中盐加碘食用盐）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400克/袋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2022-06-04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中阳县培英小学校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馒头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XBJ23141129148630602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沈阳谷润米业有限公司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辽宁省沈阳市辽中区杨士岗镇佑户坨社区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中阳县培英小学校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25kg/袋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2023-04-29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XBJ23141129148630601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中阳县培英小学校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包子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XBJ23141129148630603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中阳县背阴坂空心手工挂面有限公司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中阳县金罗镇背阴坂村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中阳县培英小学校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三晋王空心手工挂面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500g±/包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2023-04-16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XBJ23141129148630604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内蒙古大唐丰谷粮油有限责任公司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巴彦淖尔市乌拉特前旗明安镇朝阳</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中阳县培英小学校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小麦粉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25kg/袋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XBJ23141129148630607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乐羊羊（枣庄）食品科技有限公司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山东省枣庄市峄城区古邵镇古东村206国道中储粮北30米</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中阳县锅圈食汇火锅烧烤食材超市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哞哞的串（牛肉）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200g/袋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2022-09-16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XBJ23141129148630606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新乡市雨轩清真食品股份有限公司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新乡市原阳县产业集聚区中央厨房产业园西园区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中阳县锅圈食汇火锅烧烤食材超市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咩咩的串（羊肉）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200g/袋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2023-02-27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XBJ23141129148630611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山东宏嘉食品有限公司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山东省潍坊市诸城市密州街道东环路48号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中阳县锅圈食汇火锅烧烤食材超市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川香鸡柳（速冻调制食品）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210g/袋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2022-11-26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XBJ23141129148630613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山东宏嘉食品有限公司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山东省潍坊市诸城市密州街道东环路48号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中阳县锅圈食汇火锅烧烤食材超市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骨肉相连（速冻生制品）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192g/袋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2023-03-25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XBJ23141129148630610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河南宜上食品有限公司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河南省漯河市经济技术开发区纬一路南侧3号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中阳县锅圈食汇火锅烧烤食材超市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麻辣鸡胗串（速冻生制品）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72g（6串）/袋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2023-05-19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XBJ23141129148630615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中阳县艳平海鲜烧烤店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羊肉串（熏烤肉）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XBJ23141129148630605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河南阔丰食品有限公司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郑州航空港经济综合实验区八千办事处四港联动大道与炎黄大道交叉口向南300米路东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中阳县锅圈食汇火锅烧烤食材超市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哼哼的串（猪肉）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180g/包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2023-02-14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XBJ23141129148630616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中阳县艳平海鲜烧烤店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五花肉（熏烤肉）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XBJ23141129148630608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鹤壁越汇食品有限公司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淇县高村镇桥西大街东段南侧</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中阳县锅圈食汇火锅烧烤食材超市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嘶吼的鸡翅（速冻调制食品）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180克/盒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2023-02-02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XBJ23141129148630609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河南宜上食品有限公司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河南省漯河市经济技术开发区纬一路南侧3号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中阳县锅圈食汇火锅烧烤食材超市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香辣鸡心串（速冻生制品）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168g（6串）/袋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2023-05-20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XBJ23141129148630612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山东升旺食品有限责任公司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山东省聊城市东昌府区广平乡常楼村西首001号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中阳县锅圈食汇火锅烧烤食材超市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黄金鸡里脊（速冻生制品）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192g/袋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2023-03-06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XBJ23141129148630617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中阳县艳平海鲜烧烤店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鸡翅中（熏烤肉）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XBJ23141129148630614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中阳县艳平海鲜烧烤店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猪肉串（熏烤肉）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XBJ23141129148630618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吕梁市十里山泉水业有限公司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吕梁市离石枣林乡十里村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中阳县十里山泉小冬送水站</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十里山泉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18.5L/桶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XBJ23141129148630619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吕梁市十里山泉水业有限公司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吕梁市离石枣林乡十里村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中阳县十里山泉小冬送水站</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饮用纯净水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17.5L/桶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XBJ23141129148630621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漯河市兆乐食品有限公司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河南省漯河市郾城区龙江路与太白山路交叉口西100米路南</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中阳县锅圈食汇火锅烧烤食材店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Q脆蒜香掌中宝（速冻生制品）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150克/盒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2022-10-26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XBJ23141129148630625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上海豪守（河南）食品有限公司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西平县谭店乡潘庄西出北路6-3号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中阳县锅圈食汇火锅烧烤食材店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韩风蔬果味牛肉（速冻调制食品）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150克/盒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2023-02-03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XBJ23141129148630623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鹿邑县和一肉业有限公司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河南省周口市鹿邑县涡北镇产业集聚区恒丰路与金日路交叉口向南200米路西</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中阳县锅圈食汇火锅烧烤食材店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和牛贵族雪花（速冻生制品）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150克/盒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2023-02-02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XBJ23141129148630627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河南名宇食品有限公司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河南省商丘市睢县工业园区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中阳县锅圈食汇火锅烧烤食材店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欧式培根（速冻生制品）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200g/袋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2023-01-02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XBJ23141129148630624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上海豪守（河南）食品有限公司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西平县谭店乡潘庄西出北路6-3号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中阳县锅圈食汇火锅烧烤食材店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美式牛五花（速冻调制食品）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150克/盒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2023-04-25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XBJ23141129148630628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山东得利斯食品股份有限公司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山东省诸城市昌城镇驻地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中阳县锅圈食汇火锅烧烤食材店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德式烤肠（速冻生制品）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200g/袋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2022-12-11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XBJ23141129148630626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上海联豪食品有限公司奉贤分公司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上海市奉贤区奉城镇航塘公路5008号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中阳县锅圈食汇火锅烧烤食材店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生财之鹿（速冻调制食品）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150克/盒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2022-10-08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XBJ23141129148630629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潍坊民和食品有限公司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山东省潍坊市昌邑市石埠经济发展区民和大道1号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中阳县锅圈食汇火锅烧烤食材店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黑胡椒地道肠（速冻调制食品）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300g/袋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2023-02-02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XBJ23141129148630633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福建纯极食品有限公司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福建省泉州市晋江市龙湖镇锡坑村阳溪西路323号后侧纯极食品大厦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中阳县锅圈食汇火锅烧烤食材店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鱼籽章鱼丸（速冻生制品）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108克/袋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XBJ23141129148630622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鹿邑县和一肉业有限公司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河南省周口市鹿邑县涡北镇产业集聚区恒丰路与金日路交叉口向南200米路西</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中阳县锅圈食汇火锅烧烤食材店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和牛小魔方（速冻生制品）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150克/盒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2023-02-06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XBJ23141129148630630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北海玖嘉久食品有限公司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广西北海市工业园区科锦路18号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中阳县锅圈食汇火锅烧烤食材店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鳕鱼豆腐（速冻生制品）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110克/袋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2023-04-20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XBJ23141129148630632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北海玖嘉久食品有限公司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广西北海市工业园区科锦路18号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中阳县锅圈食汇火锅烧烤食材店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鳕鱼芝士包（速冻生制品）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110克/袋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2023-04-18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XBJ23141129148630631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北海玖嘉久食品有限公司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广西北海市工业园区科锦路18号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中阳县锅圈食汇火锅烧烤食材店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风味龙虾球（速冻生制品）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110克/袋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2023-04-19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XBJ23141129148630634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福建纯极食品有限公司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福建省泉州市晋江市龙湖镇锡坑村阳溪西路323号后侧纯极食品大厦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中阳县锅圈食汇火锅烧烤食材店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黄金墨鱼丸（速冻生制品）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108克/袋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2023-01-05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XBJ23141129148630283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圆茄子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XBJ23141129148630281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上海青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XBJ23141129148630282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油麦菜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XBJ23141129148630286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胡萝卜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XBJ23141129148630289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大白菜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XBJ23141129148630285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香菇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XBJ23141129148630291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定州市福源食品有限公司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猪后座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XBJ23141129148630293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2023-05-26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XBJ23141129148630274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甜椒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XBJ23141129148630275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尖椒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XBJ23141129148630277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螺丝椒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XBJ23141129148630276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线椒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XBJ23141129148630284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长茄子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XBJ23141129148630279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西红柿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XBJ23141129148630287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XBJ23141129148630278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蘑菇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XBJ23141129148630301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中阳县丽云水果店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XBJ23141129148630290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结球甘蓝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XBJ23141129148630302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中阳县丽云水果店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甜瓜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XBJ23141129148630303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中阳县丽云水果店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荔枝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XBJ23141129148630288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大葱</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XBJ23141129148630280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菠菜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XBJ23141129148630306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中阳县康民食品有限责任公司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中阳县晋辉农家鲜肉店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猪五花</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2023-05-27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XBJ23141129148630305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中阳县康民食品有限责任公司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中阳县晋辉农家鲜肉店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猪后座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2023-05-27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XBJ23141129148630292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定州市福源食品有限公司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猪里脊</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XBJ23141129148630308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平遥县祥洋肉业有限公司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中阳县晋辉农家鲜肉店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羊后腿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2023-05-25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XBJ23141129148630295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中阳县丽云水果店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芒果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XBJ23141129148630296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中阳县丽云水果店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XBJ23141129148630313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中阳县御果庄园水果店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苹果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XBJ23141129148630317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中阳县御果庄园水果店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香蕉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XBJ23141129148630297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中阳县丽云水果店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XBJ23141129148630294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中阳县丽云水果店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油桃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中阳县丽云水果店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沃柑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XBJ23141129148630298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中阳县丽云水果店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苹果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XBJ23141129148630304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中阳县康民食品有限责任公司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中阳县晋辉农家鲜肉店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猪前座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2023-05-27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XBJ23141129148630307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平遥县祥洋肉业有限公司</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中阳县晋辉农家鲜肉店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羊前腿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2023-05-25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XBJ23141129148630309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中阳县御果庄园水果店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油桃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XBJ23141129148630310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中阳县御果庄园水果店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荔枝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XBJ23141129148630312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中阳县御果庄园水果店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XBJ23141129148630316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中阳县御果庄园水果店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XBJ23141129148630315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中阳县御果庄园水果店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西柚</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XBJ23141129148630311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中阳县御果庄园水果店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火龙果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XBJ23141129148630318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中阳县御果庄园水果店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XBJ23141129148630314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中阳县御果庄园水果店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橙子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2023-05-30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XBJ23141129148630319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中阳县朋友圈超市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螺丝椒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XBJ23141129148630324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中阳县朋友圈超市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白萝卜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XBJ23141129148630327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中阳县朋友圈超市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大白菜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XBJ23141129148630322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中阳县朋友圈超市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胡萝卜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XBJ23141129148630325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中阳县朋友圈超市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XBJ23141129148630331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中阳县朋友圈超市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江豆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2023-05-25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XBJ23141129148630333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中阳县朋友圈超市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2023-05-25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XBJ23141129148630330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中阳县朋友圈超市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绿豆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2023-05-25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XBJ23141129148630321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中阳县朋友圈超市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大葱</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XBJ23141129148630320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中阳县朋友圈超市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XBJ23141129148630326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中阳县朋友圈超市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香菇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XBJ23141129148630328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中阳县朋友圈超市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结球甘蓝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XBJ23141129148630329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中阳县朋友圈超市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西红柿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XBJ23141129148630332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中阳县朋友圈超市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红小豆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2023-05-25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XBJ23141129148630345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山西省中阳县第二中学校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胡萝卜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XBJ23141129148630346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山西省中阳县第二中学校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绿豆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2023-05-15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XBJ23141129148630349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中阳县第一中学校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大白菜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XBJ23141129148630350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中阳县第一中学校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油麦菜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XBJ23141129148630351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中阳县源梦生活超市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XBJ23141129148630354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中阳县源梦生活超市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大葱</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XBJ23141129148630352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中阳县源梦生活超市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大白菜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XBJ23141129148630357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中阳县源梦生活超市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XBJ23141129148630358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中阳县源梦生活超市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红皮花生米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2023-05-20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XBJ23141129148630362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中阳县源梦生活超市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白萝卜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XBJ23141129148630360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中阳县源梦生活超市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红小豆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2023-05-20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XBJ23141129148630361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中阳县源梦生活超市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江豆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2023-05-20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XBJ23141129148630355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中阳县源梦生活超市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长山药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XBJ23141129148630359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中阳县源梦生活超市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绿豆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2023-05-20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XBJ23141129148630363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中阳县钢源幼儿园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胡萝卜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XBJ23141129148630364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中阳县钢源幼儿园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苹果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XBJ23141129148630368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中阳县中兴宾馆有限责任公司钢源学校服务点</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鸡胸肉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2023-05-15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XBJ23141129148630371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中阳县江河鱼业店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桂鱼</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XBJ23141129148630372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中阳县江河鱼业店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鲈鱼</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XBJ23141129148630373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中阳县江河鱼业店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草鱼</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XBJ23141129148630374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中阳县江河鱼业店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鮰鱼</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XBJ23141129148630377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中阳县邻里生鲜店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黄胡萝卜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XBJ23141129148630380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中阳县邻里生鲜店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XBJ23141129148630381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中阳县邻里生鲜店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上海青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XBJ23141129148630384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中阳县邻里生鲜店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大白菜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XBJ23141129148630382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中阳县邻里生鲜店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西红柿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XBJ23141129148630386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中阳县百姓平价蔬菜店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白萝卜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XBJ23141129148630396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中阳县百姓平价蔬菜店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XBJ23141129148630391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中阳县百姓平价蔬菜店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尖椒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XBJ23141129148630388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中阳县百姓平价蔬菜店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圆茄子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XBJ23141129148630393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中阳县百姓平价蔬菜店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胡萝卜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XBJ23141129148630387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中阳县百姓平价蔬菜店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蘑菇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XBJ23141129148630390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中阳县百姓平价蔬菜店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西红柿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XBJ23141129148630395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中阳县百姓平价蔬菜店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上海青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XBJ23141129148630399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中阳县八成熟水果干果店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猕猴桃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XBJ23141129148630397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中阳县八成熟水果干果店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橙子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XBJ23141129148630398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中阳县八成熟水果干果店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苹果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中阳县八成熟水果干果店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巨峰葡萄</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XBJ23141129148630404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中阳县八成熟水果干果店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酥梨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XBJ23141129148630401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中阳县八成熟水果干果店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XBJ23141129148630402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中阳县八成熟水果干果店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芒果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XBJ23141129148630407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中阳县绿缘蔬菜水产批发部</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XBJ23141129148630409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中阳县绿缘蔬菜水产批发部</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尖椒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XBJ23141129148630414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中阳县绿缘蔬菜水产批发部</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圆茄子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XBJ23141129148630411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中阳县绿缘蔬菜水产批发部</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胡萝卜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XBJ23141129148630415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中阳县绿缘蔬菜水产批发部</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XBJ23141129148630410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中阳县绿缘蔬菜水产批发部</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香菇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XBJ23141129148630412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中阳县绿缘蔬菜水产批发部</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甜椒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XBJ23141129148630416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中阳县绿缘蔬菜水产批发部</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绿豆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2023-05-03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XBJ23141129148630408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中阳县绿缘蔬菜水产批发部</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蘑菇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XBJ23141129148630423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中阳县金罗镇牛开超市金罗店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XBJ23141129148630431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中阳县金罗镇牛开超市金罗店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结球甘蓝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XBJ23141129148630426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中阳县金罗镇牛开超市金罗店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大葱</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XBJ23141129148630428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中阳县金罗镇牛开超市金罗店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XBJ23141129148630424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中阳县金罗镇牛开超市金罗店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XBJ23141129148630432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中阳县金罗镇牛开超市金罗店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大白菜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XBJ23141129148630436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中阳县金罗镇牛开超市金罗店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沃柑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XBJ23141129148630429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中阳县金罗镇牛开超市金罗店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白萝卜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XBJ23141129148630433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中阳县金罗镇牛开超市金罗店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香蕉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XBJ23141129148630425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中阳县金罗镇牛开超市金罗店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胡萝卜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XBJ23141129148630441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中阳县下枣林欢俊日杂店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圆茄子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XBJ23141129148630442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中阳县下枣林欢俊日杂店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甜椒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XBJ23141129148630440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中阳县下枣林欢俊日杂店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白萝卜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XBJ23141129148630443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中阳县秀武鲜果之家店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甜瓜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XBJ23141129148630450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中阳县秀武鲜果之家店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橙子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XBJ23141129148630446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中阳县秀武鲜果之家店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香蕉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XBJ23141129148630449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中阳县秀武鲜果之家店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沃柑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XBJ23141129148630448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中阳县秀武鲜果之家店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青芒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XBJ23141129148630452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中阳县秀武鲜果之家店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XBJ23141129148630451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中阳县秀武鲜果之家店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油桃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XBJ23141129148630464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中阳县玉亭蔬菜店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西红柿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XBJ23141129148630453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中阳县玉亭蔬菜店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XBJ23141129148630456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中阳县玉亭蔬菜店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上海青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XBJ23141129148630462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中阳县玉亭蔬菜店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尖椒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XBJ23141129148630463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中阳县玉亭蔬菜店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螺丝椒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XBJ23141129148630461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中阳县玉亭蔬菜店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甜椒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XBJ23141129148630469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中阳县顶鲜水果干果店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油桃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XBJ23141129148630473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中阳县顶鲜水果干果店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沃柑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XBJ23141129148630467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中阳县顶鲜水果干果店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苹果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XBJ23141129148630468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中阳县顶鲜水果干果店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XBJ23141129148630470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中阳县顶鲜水果干果店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火龙果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XBJ23141129148630474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240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中阳县顶鲜水果干果店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橙子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XBJ23141129148630466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241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中阳县顶鲜水果干果店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甜瓜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XBJ23141129148630476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242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中阳县顶鲜水果干果店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荔枝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XBJ23141129148630486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243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中阳县红红蔬菜店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胡萝卜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XBJ23141129148630487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244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中阳县红红蔬菜店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结球甘蓝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XBJ23141129148630481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245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中阳县红红蔬菜店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西红柿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XBJ23141129148630483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246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中阳县红红蔬菜店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菜豆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XBJ23141129148630488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247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中阳县红红蔬菜店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XBJ23141129148630479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248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中阳县红红蔬菜店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尖椒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XBJ23141129148630495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249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中阳县绿色蔬菜店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菜豆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XBJ23141129148630489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中阳县绿色蔬菜店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XBJ23141129148630491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中阳县绿色蔬菜店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结球甘蓝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XBJ23141129148630492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中阳县绿色蔬菜店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XBJ23141129148630496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中阳县绿色蔬菜店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西红柿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XBJ23141129148630502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中阳县任翠平水果店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苹果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XBJ23141129148630506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中阳县任翠平水果店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XBJ23141129148630501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中阳县任翠平水果店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酥梨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XBJ23141129148630504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中阳县任翠平水果店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橙子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XBJ23141129148630505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中阳县任翠平水果店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毛桃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XBJ23141129148630344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山西省中阳县第二中学校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西红柿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XBJ23141129148630348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260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中阳县第一中学校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生花生米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2023-05-17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XBJ23141129148630353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261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中阳县源梦生活超市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结球甘蓝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XBJ23141129148630356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262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中阳县源梦生活超市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黄胡萝卜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XBJ23141129148630369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263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中阳县中兴宾馆有限责任公司钢源学校服务点</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结球甘蓝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XBJ23141129148630375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264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中阳县邻里生鲜店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结球甘蓝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XBJ23141129148630379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265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中阳县邻里生鲜店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甜椒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XBJ23141129148630376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266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中阳县邻里生鲜店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XBJ23141129148630378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267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中阳县邻里生鲜店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圆茄子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XBJ23141129148630383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268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中阳县邻里生鲜店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香菇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XBJ23141129148630385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269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中阳县百姓平价蔬菜店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XBJ23141129148630392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中阳县百姓平价蔬菜店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甜椒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XBJ23141129148630389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中阳县百姓平价蔬菜店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XBJ23141129148630394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中阳县百姓平价蔬菜店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菠菜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XBJ23141129148630405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中阳县八成熟水果干果店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油桃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XBJ23141129148630406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中阳县八成熟水果干果店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毛桃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XBJ23141129148630403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中阳县八成熟水果干果店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沃柑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XBJ23141129148630413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中阳县绿缘蔬菜水产批发部</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螺丝椒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XBJ23141129148630417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中阳县金罗镇示范小学校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苹果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XBJ23141129148630434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中阳县金罗镇牛开超市金罗店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毛桃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XBJ23141129148630430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中阳县金罗镇牛开超市金罗店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西红柿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XBJ23141129148630427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中阳县金罗镇牛开超市金罗店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菜豆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XBJ23141129148630435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中阳县金罗镇牛开超市金罗店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甜瓜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XBJ23141129148630437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中阳县金罗镇牛开超市金罗店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皇冠梨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XBJ23141129148630438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中阳县金罗镇牛开超市金罗店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苹果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XBJ23141129148630439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中阳县下枣林欢俊日杂店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胡萝卜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XBJ23141129148630458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中阳县玉亭蔬菜店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长茄子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XBJ23141129148630444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中阳县秀武鲜果之家店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苹果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XBJ23141129148630447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中阳县秀武鲜果之家店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丑橘</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XBJ23141129148630445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中阳县秀武鲜果之家店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酥梨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XBJ23141129148630454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中阳县玉亭蔬菜店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结球甘蓝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XBJ23141129148630457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中阳县玉亭蔬菜店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油麦菜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XBJ23141129148630455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中阳县玉亭蔬菜店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菜豆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XBJ23141129148630459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中阳县玉亭蔬菜店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圆茄子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XBJ23141129148630460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中阳县玉亭蔬菜店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黄胡萝卜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XBJ23141129148630465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中阳县顶鲜水果干果店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毛桃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XBJ23141129148630471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中阳县顶鲜水果干果店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水仙芒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XBJ23141129148630472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中阳县顶鲜水果干果店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芝麻脆（甜瓜）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XBJ23141129148630475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中阳县顶鲜水果干果店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香蕉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XBJ23141129148630484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中阳县红红蔬菜店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XBJ23141129148630485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中阳县红红蔬菜店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黄胡萝卜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XBJ23141129148630478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中阳县红红蔬菜店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甜椒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XBJ23141129148630480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中阳县红红蔬菜店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圆茄子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XBJ23141129148630482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中阳县红红蔬菜店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XBJ23141129148630477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中阳县红红蔬菜店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上海青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XBJ23141129148630490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中阳县绿色蔬菜店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大葱</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XBJ23141129148630497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中阳县绿色蔬菜店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XBJ23141129148630494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中阳县绿色蔬菜店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黄胡萝卜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XBJ23141129148630493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中阳县绿色蔬菜店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胡萝卜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XBJ23141129148630498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中阳县绿色蔬菜店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尖椒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XBJ23141129148630503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中阳县任翠平水果店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甜瓜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XBJ23141129148630518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中阳县凤城幼儿园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绿豆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2023-04-28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XBJ23141129148630524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中阳县中兴宾馆有限责任公司城南小学服务点</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绿豆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XBJ23141129148630532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中阳县星宇幼儿园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大白菜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XBJ23141129148630533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中阳县星宇幼儿园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菜豆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XBJ23141129148630521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中阳县凤城幼儿园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苹果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XBJ23141129148630520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中阳县凤城幼儿园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西红柿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XBJ23141129148630519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中阳县凤城幼儿园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2023-04-28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XBJ23141129148630537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中阳县职业中学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上海青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XBJ23141129148630538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中阳县职业中学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XBJ23141129148630536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中阳县职业中学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大白菜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XBJ23141129148630523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320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中阳县中兴宾馆有限责任公司城南小学服务点</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大白菜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XBJ23141129148630525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321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中阳县中兴宾馆有限责任公司城南小学服务点</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XBJ23141129148630527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322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中阳县城内幼儿园学生灶</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菠菜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XBJ23141129148630528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323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中阳县城内幼儿园学生灶</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白萝卜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XBJ23141129148630529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324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中阳县城内幼儿园学生灶</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胡萝卜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XBJ23141129148630530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325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中阳县城内幼儿园学生灶</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结球甘蓝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XBJ23141129148630531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326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中阳县星宇幼儿园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鸡胸肉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XBJ23141129148630535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327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中阳县职业中学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结球甘蓝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2023-06-09</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XBJ23141129148630549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328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中阳县第五中学校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尖椒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XBJ23141129148630550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329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中阳县第五中学校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结球甘蓝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XBJ23141129148630554</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330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中阳县第五中学校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大葱</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XBJ23141129148630551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331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中阳县第五中学校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西红柿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XBJ23141129148630552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332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中阳县第五中学校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菜豆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XBJ23141129148630553</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333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中阳县第五中学校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大白菜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XBJ23141129148630555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334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中阳县第五中学校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XBJ23141129148630559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335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中阳县第四中学校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大白菜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XBJ23141129148630561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336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中阳县第四中学校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XBJ23141129148630560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337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中阳县第四中学校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结球甘蓝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XBJ23141129148630558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338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中阳县第四中学校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尖椒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XBJ23141129148630568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339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中阳县暖泉镇中心校暖泉小学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西红柿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XBJ23141129148630569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中阳县暖泉镇中心校暖泉小学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大白菜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XBJ23141129148630570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中阳县暖泉镇中心校暖泉小学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结球甘蓝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XBJ23141129148630562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中阳县第四中学校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绿豆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XBJ23141129148630572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中阳县暖泉镇中心校暖泉小学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XBJ23141129148630571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中阳县暖泉镇中心校暖泉小学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大葱</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XBJ23141129148630585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中阳县宁兴幼儿园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尖椒</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XBJ23141129148630587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中阳县宁兴幼儿园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豇豆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XBJ23141129148630592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中阳县宁兴幼儿园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大葱</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XBJ23141129148630586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348</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中阳县宁兴幼儿园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XBJ23141129148630590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中阳县宁兴幼儿园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黄胡萝卜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XBJ23141129148630591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350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中阳县宁兴幼儿园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结球甘蓝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XBJ23141129148630596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351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中阳县宁兴幼儿园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生花生米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XBJ23141129148630588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352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中阳县宁兴幼儿园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大白菜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XBJ23141129148630597</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353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中阳县宁兴幼儿园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XBJ23141129148630589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354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中阳县宁兴幼儿园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红胡萝卜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2023-06-14</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XBJ23141129148630598</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355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中阳县培英小学校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绿豆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XBJ23141129148630599</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356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中阳县培英小学校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鸡蛋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2023-06-12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吕梁/中阳/县抽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bl>
    <w:p>
      <w:pPr>
        <w:keepNext w:val="0"/>
        <w:keepLines w:val="0"/>
        <w:pageBreakBefore w:val="0"/>
        <w:widowControl/>
        <w:kinsoku/>
        <w:wordWrap/>
        <w:overflowPunct/>
        <w:topLinePunct w:val="0"/>
        <w:autoSpaceDE/>
        <w:autoSpaceDN/>
        <w:bidi w:val="0"/>
        <w:adjustRightInd/>
        <w:snapToGrid/>
        <w:spacing w:line="240" w:lineRule="exact"/>
        <w:textAlignment w:val="auto"/>
        <w:rPr>
          <w:rFonts w:ascii="楷体_GB2312" w:hAnsi="楷体_GB2312" w:eastAsia="楷体_GB2312" w:cs="楷体_GB2312"/>
          <w:b/>
          <w:color w:val="000000"/>
          <w:sz w:val="31"/>
          <w:szCs w:val="31"/>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楷体_GB2312" w:hAnsi="楷体_GB2312" w:eastAsia="楷体_GB2312" w:cs="楷体_GB2312"/>
          <w:b/>
          <w:color w:val="000000"/>
          <w:sz w:val="31"/>
          <w:szCs w:val="31"/>
        </w:rPr>
        <w:sectPr>
          <w:pgSz w:w="16838" w:h="11900" w:orient="landscape"/>
          <w:pgMar w:top="1800" w:right="1440" w:bottom="1800" w:left="1157" w:header="0" w:footer="0" w:gutter="0"/>
          <w:pgNumType w:fmt="numberInDash"/>
          <w:cols w:equalWidth="0" w:num="1">
            <w:col w:w="8320"/>
          </w:cols>
          <w:docGrid w:linePitch="360" w:charSpace="0"/>
        </w:sectPr>
      </w:pPr>
    </w:p>
    <w:tbl>
      <w:tblPr>
        <w:tblStyle w:val="12"/>
        <w:tblW w:w="15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02"/>
        <w:gridCol w:w="436"/>
        <w:gridCol w:w="540"/>
        <w:gridCol w:w="585"/>
        <w:gridCol w:w="1243"/>
        <w:gridCol w:w="619"/>
        <w:gridCol w:w="493"/>
        <w:gridCol w:w="825"/>
        <w:gridCol w:w="555"/>
        <w:gridCol w:w="1304"/>
        <w:gridCol w:w="2416"/>
        <w:gridCol w:w="626"/>
        <w:gridCol w:w="980"/>
        <w:gridCol w:w="1217"/>
        <w:gridCol w:w="937"/>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915" w:type="dxa"/>
            <w:gridSpan w:val="1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bookmarkStart w:id="0" w:name="page3"/>
            <w:bookmarkEnd w:id="0"/>
            <w:r>
              <w:rPr>
                <w:rFonts w:hint="eastAsia" w:ascii="宋体" w:hAnsi="宋体" w:eastAsia="宋体" w:cs="宋体"/>
                <w:b/>
                <w:bCs/>
                <w:i w:val="0"/>
                <w:iCs w:val="0"/>
                <w:color w:val="000000"/>
                <w:kern w:val="0"/>
                <w:sz w:val="36"/>
                <w:szCs w:val="36"/>
                <w:u w:val="none"/>
                <w:lang w:val="en-US" w:eastAsia="zh-CN" w:bidi="ar"/>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915" w:type="dxa"/>
            <w:gridSpan w:val="1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w:t>
            </w:r>
            <w:r>
              <w:rPr>
                <w:rFonts w:hint="eastAsia" w:ascii="宋体" w:hAnsi="宋体" w:cs="宋体"/>
                <w:b/>
                <w:bCs/>
                <w:i w:val="0"/>
                <w:iCs w:val="0"/>
                <w:color w:val="000000"/>
                <w:kern w:val="0"/>
                <w:sz w:val="40"/>
                <w:szCs w:val="40"/>
                <w:u w:val="none"/>
                <w:lang w:val="en-US" w:eastAsia="zh-CN" w:bidi="ar"/>
              </w:rPr>
              <w:t>3</w:t>
            </w:r>
            <w:r>
              <w:rPr>
                <w:rFonts w:hint="eastAsia" w:ascii="宋体" w:hAnsi="宋体" w:eastAsia="宋体" w:cs="宋体"/>
                <w:b/>
                <w:bCs/>
                <w:i w:val="0"/>
                <w:iCs w:val="0"/>
                <w:color w:val="000000"/>
                <w:kern w:val="0"/>
                <w:sz w:val="40"/>
                <w:szCs w:val="40"/>
                <w:u w:val="none"/>
                <w:lang w:val="en-US" w:eastAsia="zh-CN" w:bidi="ar"/>
              </w:rPr>
              <w:t>年第1期食品监督抽检产品不合格信息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02" w:type="dxa"/>
            <w:tcBorders>
              <w:top w:val="nil"/>
              <w:left w:val="single" w:color="000000" w:sz="8" w:space="0"/>
              <w:bottom w:val="single" w:color="000000" w:sz="8" w:space="0"/>
              <w:right w:val="single" w:color="000000" w:sz="8" w:space="0"/>
            </w:tcBorders>
            <w:shd w:val="clear" w:color="auto" w:fill="C3BD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抽样编号</w:t>
            </w:r>
          </w:p>
        </w:tc>
        <w:tc>
          <w:tcPr>
            <w:tcW w:w="436" w:type="dxa"/>
            <w:tcBorders>
              <w:top w:val="single" w:color="000000" w:sz="8" w:space="0"/>
              <w:left w:val="nil"/>
              <w:bottom w:val="single" w:color="000000" w:sz="8" w:space="0"/>
              <w:right w:val="single" w:color="000000" w:sz="8" w:space="0"/>
            </w:tcBorders>
            <w:shd w:val="clear" w:color="auto" w:fill="C3BD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40" w:type="dxa"/>
            <w:tcBorders>
              <w:top w:val="single" w:color="000000" w:sz="8" w:space="0"/>
              <w:left w:val="nil"/>
              <w:bottom w:val="single" w:color="000000" w:sz="8" w:space="0"/>
              <w:right w:val="single" w:color="000000" w:sz="8" w:space="0"/>
            </w:tcBorders>
            <w:shd w:val="clear" w:color="auto" w:fill="C3BD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标称生产企业名称</w:t>
            </w:r>
          </w:p>
        </w:tc>
        <w:tc>
          <w:tcPr>
            <w:tcW w:w="585" w:type="dxa"/>
            <w:tcBorders>
              <w:top w:val="single" w:color="000000" w:sz="8" w:space="0"/>
              <w:left w:val="nil"/>
              <w:bottom w:val="single" w:color="000000" w:sz="8" w:space="0"/>
              <w:right w:val="single" w:color="000000" w:sz="8" w:space="0"/>
            </w:tcBorders>
            <w:shd w:val="clear" w:color="auto" w:fill="C3BD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标称生产企业地址</w:t>
            </w:r>
          </w:p>
        </w:tc>
        <w:tc>
          <w:tcPr>
            <w:tcW w:w="1243" w:type="dxa"/>
            <w:tcBorders>
              <w:top w:val="single" w:color="000000" w:sz="8" w:space="0"/>
              <w:left w:val="nil"/>
              <w:bottom w:val="single" w:color="000000" w:sz="8" w:space="0"/>
              <w:right w:val="single" w:color="000000" w:sz="8" w:space="0"/>
            </w:tcBorders>
            <w:shd w:val="clear" w:color="auto" w:fill="C3BD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被抽样单位名称</w:t>
            </w:r>
          </w:p>
        </w:tc>
        <w:tc>
          <w:tcPr>
            <w:tcW w:w="619" w:type="dxa"/>
            <w:tcBorders>
              <w:top w:val="single" w:color="000000" w:sz="8" w:space="0"/>
              <w:left w:val="nil"/>
              <w:bottom w:val="single" w:color="000000" w:sz="8" w:space="0"/>
              <w:right w:val="single" w:color="000000" w:sz="8" w:space="0"/>
            </w:tcBorders>
            <w:shd w:val="clear" w:color="auto" w:fill="C3BD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被抽样单位所在地址</w:t>
            </w:r>
          </w:p>
        </w:tc>
        <w:tc>
          <w:tcPr>
            <w:tcW w:w="493" w:type="dxa"/>
            <w:tcBorders>
              <w:top w:val="single" w:color="000000" w:sz="8" w:space="0"/>
              <w:left w:val="nil"/>
              <w:bottom w:val="single" w:color="000000" w:sz="8" w:space="0"/>
              <w:right w:val="single" w:color="000000" w:sz="8" w:space="0"/>
            </w:tcBorders>
            <w:shd w:val="clear" w:color="auto" w:fill="C3BD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食品名称</w:t>
            </w:r>
          </w:p>
        </w:tc>
        <w:tc>
          <w:tcPr>
            <w:tcW w:w="825" w:type="dxa"/>
            <w:tcBorders>
              <w:top w:val="single" w:color="000000" w:sz="8" w:space="0"/>
              <w:left w:val="nil"/>
              <w:bottom w:val="single" w:color="000000" w:sz="8" w:space="0"/>
              <w:right w:val="single" w:color="000000" w:sz="8" w:space="0"/>
            </w:tcBorders>
            <w:shd w:val="clear" w:color="auto" w:fill="C3BD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555" w:type="dxa"/>
            <w:tcBorders>
              <w:top w:val="single" w:color="000000" w:sz="8" w:space="0"/>
              <w:left w:val="nil"/>
              <w:bottom w:val="single" w:color="000000" w:sz="8" w:space="0"/>
              <w:right w:val="single" w:color="000000" w:sz="8" w:space="0"/>
            </w:tcBorders>
            <w:shd w:val="clear" w:color="auto" w:fill="C3BD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商标</w:t>
            </w:r>
          </w:p>
        </w:tc>
        <w:tc>
          <w:tcPr>
            <w:tcW w:w="1304" w:type="dxa"/>
            <w:tcBorders>
              <w:top w:val="single" w:color="000000" w:sz="8" w:space="0"/>
              <w:left w:val="nil"/>
              <w:bottom w:val="single" w:color="000000" w:sz="8" w:space="0"/>
              <w:right w:val="single" w:color="000000" w:sz="8" w:space="0"/>
            </w:tcBorders>
            <w:shd w:val="clear" w:color="auto" w:fill="C3BD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生产日期/批号</w:t>
            </w:r>
          </w:p>
        </w:tc>
        <w:tc>
          <w:tcPr>
            <w:tcW w:w="2416" w:type="dxa"/>
            <w:tcBorders>
              <w:top w:val="single" w:color="000000" w:sz="8" w:space="0"/>
              <w:left w:val="nil"/>
              <w:bottom w:val="single" w:color="000000" w:sz="8" w:space="0"/>
              <w:right w:val="single" w:color="000000" w:sz="8" w:space="0"/>
            </w:tcBorders>
            <w:shd w:val="clear" w:color="auto" w:fill="C3BD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不合格项目|检验结果|标准值</w:t>
            </w:r>
          </w:p>
        </w:tc>
        <w:tc>
          <w:tcPr>
            <w:tcW w:w="626" w:type="dxa"/>
            <w:tcBorders>
              <w:top w:val="single" w:color="000000" w:sz="8" w:space="0"/>
              <w:left w:val="nil"/>
              <w:bottom w:val="single" w:color="000000" w:sz="8" w:space="0"/>
              <w:right w:val="single" w:color="000000" w:sz="8" w:space="0"/>
            </w:tcBorders>
            <w:shd w:val="clear" w:color="auto" w:fill="C3BD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分类</w:t>
            </w:r>
          </w:p>
        </w:tc>
        <w:tc>
          <w:tcPr>
            <w:tcW w:w="980" w:type="dxa"/>
            <w:tcBorders>
              <w:top w:val="single" w:color="000000" w:sz="8" w:space="0"/>
              <w:left w:val="nil"/>
              <w:bottom w:val="single" w:color="000000" w:sz="8" w:space="0"/>
              <w:right w:val="single" w:color="000000" w:sz="8" w:space="0"/>
            </w:tcBorders>
            <w:shd w:val="clear" w:color="auto" w:fill="C3BD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公告号</w:t>
            </w:r>
          </w:p>
        </w:tc>
        <w:tc>
          <w:tcPr>
            <w:tcW w:w="1217" w:type="dxa"/>
            <w:tcBorders>
              <w:top w:val="single" w:color="000000" w:sz="8" w:space="0"/>
              <w:left w:val="nil"/>
              <w:bottom w:val="single" w:color="000000" w:sz="8" w:space="0"/>
              <w:right w:val="single" w:color="000000" w:sz="8" w:space="0"/>
            </w:tcBorders>
            <w:shd w:val="clear" w:color="auto" w:fill="C3BD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公告日期</w:t>
            </w:r>
          </w:p>
        </w:tc>
        <w:tc>
          <w:tcPr>
            <w:tcW w:w="937" w:type="dxa"/>
            <w:tcBorders>
              <w:top w:val="single" w:color="000000" w:sz="8" w:space="0"/>
              <w:left w:val="nil"/>
              <w:bottom w:val="single" w:color="000000" w:sz="8" w:space="0"/>
              <w:right w:val="single" w:color="000000" w:sz="8" w:space="0"/>
            </w:tcBorders>
            <w:shd w:val="clear" w:color="auto" w:fill="C3BD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任务来源/项目名称</w:t>
            </w:r>
          </w:p>
        </w:tc>
        <w:tc>
          <w:tcPr>
            <w:tcW w:w="937" w:type="dxa"/>
            <w:tcBorders>
              <w:top w:val="single" w:color="000000" w:sz="8" w:space="0"/>
              <w:left w:val="nil"/>
              <w:bottom w:val="single" w:color="000000" w:sz="8" w:space="0"/>
              <w:right w:val="single" w:color="000000" w:sz="8" w:space="0"/>
            </w:tcBorders>
            <w:shd w:val="clear" w:color="auto" w:fill="C3BD9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XBJ23141129148630299</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388"/>
              </w:tabs>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ab/>
            </w:r>
            <w:r>
              <w:rPr>
                <w:rFonts w:hint="eastAsia" w:ascii="宋体" w:hAnsi="宋体" w:eastAsia="宋体" w:cs="宋体"/>
                <w:i w:val="0"/>
                <w:iCs w:val="0"/>
                <w:color w:val="000000"/>
                <w:sz w:val="20"/>
                <w:szCs w:val="20"/>
                <w:u w:val="none"/>
                <w:lang w:eastAsia="zh-CN"/>
              </w:rPr>
              <w:t>中阳县丽云水果店</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0"/>
                <w:szCs w:val="20"/>
              </w:rPr>
              <w:t>香蕉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pPr>
              <w:bidi w:val="0"/>
              <w:rPr>
                <w:rFonts w:hint="eastAsia" w:ascii="宋体" w:hAnsi="宋体" w:eastAsia="宋体" w:cs="宋体"/>
                <w:sz w:val="20"/>
                <w:szCs w:val="20"/>
                <w:lang w:val="en-US" w:eastAsia="zh-CN" w:bidi="ar-SA"/>
              </w:rPr>
            </w:pPr>
          </w:p>
          <w:p>
            <w:pPr>
              <w:bidi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2023-05-31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不合格项目：</w:t>
            </w:r>
            <w:r>
              <w:rPr>
                <w:rFonts w:hint="eastAsia" w:ascii="宋体" w:hAnsi="宋体" w:eastAsia="宋体" w:cs="宋体"/>
                <w:i w:val="0"/>
                <w:iCs w:val="0"/>
                <w:color w:val="000000"/>
                <w:sz w:val="20"/>
                <w:szCs w:val="20"/>
                <w:u w:val="none"/>
              </w:rPr>
              <w:t>吡虫啉</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检测值</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║0.092mg/kg║</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标准值：</w:t>
            </w:r>
            <w:r>
              <w:rPr>
                <w:rFonts w:hint="eastAsia" w:ascii="宋体" w:hAnsi="宋体" w:eastAsia="宋体" w:cs="宋体"/>
                <w:i w:val="0"/>
                <w:iCs w:val="0"/>
                <w:color w:val="000000"/>
                <w:sz w:val="20"/>
                <w:szCs w:val="20"/>
                <w:u w:val="none"/>
              </w:rPr>
              <w:t>≤0.05mg/kg</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2023年第1期</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20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XBJ23141129148630323</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中阳县朋友圈超市</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2023-06-01</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不合格项目：</w:t>
            </w:r>
            <w:r>
              <w:rPr>
                <w:rFonts w:hint="eastAsia" w:ascii="宋体" w:hAnsi="宋体" w:eastAsia="宋体" w:cs="宋体"/>
                <w:i w:val="0"/>
                <w:iCs w:val="0"/>
                <w:color w:val="000000"/>
                <w:sz w:val="20"/>
                <w:szCs w:val="20"/>
                <w:u w:val="none"/>
              </w:rPr>
              <w:t>噻虫胺</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检测值：</w:t>
            </w:r>
            <w:r>
              <w:rPr>
                <w:rFonts w:hint="eastAsia" w:ascii="宋体" w:hAnsi="宋体" w:eastAsia="宋体" w:cs="宋体"/>
                <w:i w:val="0"/>
                <w:iCs w:val="0"/>
                <w:color w:val="000000"/>
                <w:sz w:val="20"/>
                <w:szCs w:val="20"/>
                <w:u w:val="none"/>
              </w:rPr>
              <w:t>║0.30mg/kg║</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标准值：</w:t>
            </w:r>
            <w:r>
              <w:rPr>
                <w:rFonts w:hint="eastAsia" w:ascii="宋体" w:hAnsi="宋体" w:eastAsia="宋体" w:cs="宋体"/>
                <w:i w:val="0"/>
                <w:iCs w:val="0"/>
                <w:color w:val="000000"/>
                <w:sz w:val="20"/>
                <w:szCs w:val="20"/>
                <w:u w:val="none"/>
              </w:rPr>
              <w:t>≤0.2mg/kg</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2023年第1期</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吕梁/中阳/县抽</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r>
    </w:tbl>
    <w:p>
      <w:pPr>
        <w:jc w:val="both"/>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p>
    <w:p>
      <w:pPr>
        <w:jc w:val="both"/>
        <w:rPr>
          <w:rFonts w:ascii="宋体" w:hAnsi="宋体" w:cs="宋体"/>
          <w:b/>
          <w:bCs/>
          <w:sz w:val="36"/>
          <w:szCs w:val="36"/>
        </w:rPr>
      </w:pPr>
    </w:p>
    <w:p>
      <w:pPr>
        <w:jc w:val="both"/>
        <w:rPr>
          <w:rFonts w:ascii="宋体" w:hAnsi="宋体" w:cs="宋体"/>
          <w:b/>
          <w:bCs/>
          <w:sz w:val="36"/>
          <w:szCs w:val="36"/>
        </w:rPr>
      </w:pPr>
    </w:p>
    <w:p>
      <w:pPr>
        <w:jc w:val="both"/>
        <w:rPr>
          <w:rFonts w:ascii="宋体" w:hAnsi="宋体" w:cs="宋体"/>
          <w:b/>
          <w:bCs/>
          <w:sz w:val="36"/>
          <w:szCs w:val="36"/>
        </w:rPr>
      </w:pPr>
    </w:p>
    <w:p>
      <w:pPr>
        <w:tabs>
          <w:tab w:val="left" w:pos="2367"/>
        </w:tabs>
      </w:pPr>
    </w:p>
    <w:sectPr>
      <w:pgSz w:w="16838" w:h="11906" w:orient="landscape"/>
      <w:pgMar w:top="720" w:right="720" w:bottom="720" w:left="7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- 6 -</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ZjI2NTI4NmI4OTRkZWI0NmFmNjc1NTQxODRmYjkifQ=="/>
  </w:docVars>
  <w:rsids>
    <w:rsidRoot w:val="68A9253F"/>
    <w:rsid w:val="00007C57"/>
    <w:rsid w:val="00026AF7"/>
    <w:rsid w:val="00030DD2"/>
    <w:rsid w:val="000404E9"/>
    <w:rsid w:val="000534FD"/>
    <w:rsid w:val="0007155C"/>
    <w:rsid w:val="00076E43"/>
    <w:rsid w:val="00095A77"/>
    <w:rsid w:val="00105D25"/>
    <w:rsid w:val="0013063E"/>
    <w:rsid w:val="00131172"/>
    <w:rsid w:val="001562F5"/>
    <w:rsid w:val="00180985"/>
    <w:rsid w:val="00181128"/>
    <w:rsid w:val="001813F8"/>
    <w:rsid w:val="00196B10"/>
    <w:rsid w:val="001A3E33"/>
    <w:rsid w:val="001B4048"/>
    <w:rsid w:val="001C76CE"/>
    <w:rsid w:val="001E1C31"/>
    <w:rsid w:val="001E641E"/>
    <w:rsid w:val="002014CD"/>
    <w:rsid w:val="00202099"/>
    <w:rsid w:val="002026D1"/>
    <w:rsid w:val="00205D30"/>
    <w:rsid w:val="00206620"/>
    <w:rsid w:val="00210C9C"/>
    <w:rsid w:val="002501F6"/>
    <w:rsid w:val="00256273"/>
    <w:rsid w:val="0026135E"/>
    <w:rsid w:val="00263C06"/>
    <w:rsid w:val="002667A7"/>
    <w:rsid w:val="0026693D"/>
    <w:rsid w:val="00272198"/>
    <w:rsid w:val="00294034"/>
    <w:rsid w:val="00294493"/>
    <w:rsid w:val="002B391A"/>
    <w:rsid w:val="002B58ED"/>
    <w:rsid w:val="002C0A56"/>
    <w:rsid w:val="002D1AD3"/>
    <w:rsid w:val="002F1326"/>
    <w:rsid w:val="00313F40"/>
    <w:rsid w:val="00323440"/>
    <w:rsid w:val="00336E1A"/>
    <w:rsid w:val="00345529"/>
    <w:rsid w:val="003467C3"/>
    <w:rsid w:val="00346A50"/>
    <w:rsid w:val="0035423C"/>
    <w:rsid w:val="00365AF6"/>
    <w:rsid w:val="00371862"/>
    <w:rsid w:val="00372561"/>
    <w:rsid w:val="0037589C"/>
    <w:rsid w:val="0038474C"/>
    <w:rsid w:val="003A2941"/>
    <w:rsid w:val="003A4B6C"/>
    <w:rsid w:val="003D5F72"/>
    <w:rsid w:val="003F00A7"/>
    <w:rsid w:val="003F187F"/>
    <w:rsid w:val="00401A82"/>
    <w:rsid w:val="0040529C"/>
    <w:rsid w:val="00407FE7"/>
    <w:rsid w:val="00412745"/>
    <w:rsid w:val="00420FAB"/>
    <w:rsid w:val="004216EF"/>
    <w:rsid w:val="004240F3"/>
    <w:rsid w:val="00433F47"/>
    <w:rsid w:val="004363F8"/>
    <w:rsid w:val="00442A3A"/>
    <w:rsid w:val="00450D75"/>
    <w:rsid w:val="00451278"/>
    <w:rsid w:val="00471249"/>
    <w:rsid w:val="00475540"/>
    <w:rsid w:val="004A1E68"/>
    <w:rsid w:val="004A4AEE"/>
    <w:rsid w:val="004A4C92"/>
    <w:rsid w:val="004A6A67"/>
    <w:rsid w:val="004B1009"/>
    <w:rsid w:val="004D473A"/>
    <w:rsid w:val="005015C6"/>
    <w:rsid w:val="00507F97"/>
    <w:rsid w:val="00514757"/>
    <w:rsid w:val="005272F9"/>
    <w:rsid w:val="0055134A"/>
    <w:rsid w:val="005558C0"/>
    <w:rsid w:val="00556F85"/>
    <w:rsid w:val="005936CF"/>
    <w:rsid w:val="005A28B3"/>
    <w:rsid w:val="005A57EE"/>
    <w:rsid w:val="005B5F11"/>
    <w:rsid w:val="005E498B"/>
    <w:rsid w:val="005E6EF7"/>
    <w:rsid w:val="006010D5"/>
    <w:rsid w:val="006027AC"/>
    <w:rsid w:val="00606AAC"/>
    <w:rsid w:val="00636520"/>
    <w:rsid w:val="00666EA7"/>
    <w:rsid w:val="00675220"/>
    <w:rsid w:val="00675260"/>
    <w:rsid w:val="006752BC"/>
    <w:rsid w:val="00685548"/>
    <w:rsid w:val="006A21F6"/>
    <w:rsid w:val="006A26F5"/>
    <w:rsid w:val="006B2F27"/>
    <w:rsid w:val="006C6AEE"/>
    <w:rsid w:val="006D0B31"/>
    <w:rsid w:val="006D0CF2"/>
    <w:rsid w:val="006D7424"/>
    <w:rsid w:val="006E5FC6"/>
    <w:rsid w:val="006F714B"/>
    <w:rsid w:val="006F7C23"/>
    <w:rsid w:val="00702014"/>
    <w:rsid w:val="007235A9"/>
    <w:rsid w:val="00741CC7"/>
    <w:rsid w:val="00743112"/>
    <w:rsid w:val="007448EA"/>
    <w:rsid w:val="007457C2"/>
    <w:rsid w:val="00756778"/>
    <w:rsid w:val="00762FBD"/>
    <w:rsid w:val="00794F5F"/>
    <w:rsid w:val="007A256F"/>
    <w:rsid w:val="007A2A74"/>
    <w:rsid w:val="007B4597"/>
    <w:rsid w:val="007C5051"/>
    <w:rsid w:val="007D2229"/>
    <w:rsid w:val="007D6F08"/>
    <w:rsid w:val="007E3AEE"/>
    <w:rsid w:val="007F4E94"/>
    <w:rsid w:val="008007F2"/>
    <w:rsid w:val="00811586"/>
    <w:rsid w:val="00814562"/>
    <w:rsid w:val="00826176"/>
    <w:rsid w:val="00827272"/>
    <w:rsid w:val="00842219"/>
    <w:rsid w:val="008477EF"/>
    <w:rsid w:val="0089411C"/>
    <w:rsid w:val="008C0CA9"/>
    <w:rsid w:val="008E0822"/>
    <w:rsid w:val="008E3861"/>
    <w:rsid w:val="008F2769"/>
    <w:rsid w:val="00903B8E"/>
    <w:rsid w:val="009045FC"/>
    <w:rsid w:val="009131A7"/>
    <w:rsid w:val="00913FBB"/>
    <w:rsid w:val="00925E8D"/>
    <w:rsid w:val="0094186D"/>
    <w:rsid w:val="00946400"/>
    <w:rsid w:val="00962BAE"/>
    <w:rsid w:val="00967496"/>
    <w:rsid w:val="00971075"/>
    <w:rsid w:val="00973B31"/>
    <w:rsid w:val="00974DAE"/>
    <w:rsid w:val="00980060"/>
    <w:rsid w:val="0098523B"/>
    <w:rsid w:val="009908B6"/>
    <w:rsid w:val="00991A7E"/>
    <w:rsid w:val="00991DD2"/>
    <w:rsid w:val="009A7D43"/>
    <w:rsid w:val="009A7F06"/>
    <w:rsid w:val="009D587A"/>
    <w:rsid w:val="009E0D16"/>
    <w:rsid w:val="009E0E7E"/>
    <w:rsid w:val="009E6370"/>
    <w:rsid w:val="00A00A2F"/>
    <w:rsid w:val="00A12AD9"/>
    <w:rsid w:val="00A12FCE"/>
    <w:rsid w:val="00A316B8"/>
    <w:rsid w:val="00A33229"/>
    <w:rsid w:val="00A46186"/>
    <w:rsid w:val="00A517F8"/>
    <w:rsid w:val="00A52836"/>
    <w:rsid w:val="00A60795"/>
    <w:rsid w:val="00A607B8"/>
    <w:rsid w:val="00A91888"/>
    <w:rsid w:val="00A96F7E"/>
    <w:rsid w:val="00A97FE6"/>
    <w:rsid w:val="00AA5DD8"/>
    <w:rsid w:val="00AC4308"/>
    <w:rsid w:val="00AC7FFD"/>
    <w:rsid w:val="00AD3DD2"/>
    <w:rsid w:val="00AE494A"/>
    <w:rsid w:val="00AE7CFD"/>
    <w:rsid w:val="00B30D9F"/>
    <w:rsid w:val="00B321DE"/>
    <w:rsid w:val="00B3365D"/>
    <w:rsid w:val="00B3782C"/>
    <w:rsid w:val="00B37ADC"/>
    <w:rsid w:val="00B74AA5"/>
    <w:rsid w:val="00B870CD"/>
    <w:rsid w:val="00B95275"/>
    <w:rsid w:val="00BB07F1"/>
    <w:rsid w:val="00BB2350"/>
    <w:rsid w:val="00BB33C2"/>
    <w:rsid w:val="00BC0FD6"/>
    <w:rsid w:val="00BD011C"/>
    <w:rsid w:val="00BD0FFA"/>
    <w:rsid w:val="00BD21CA"/>
    <w:rsid w:val="00BF72C7"/>
    <w:rsid w:val="00C0217D"/>
    <w:rsid w:val="00C0443F"/>
    <w:rsid w:val="00C13289"/>
    <w:rsid w:val="00C17063"/>
    <w:rsid w:val="00C170D4"/>
    <w:rsid w:val="00C20586"/>
    <w:rsid w:val="00C2250A"/>
    <w:rsid w:val="00C24F77"/>
    <w:rsid w:val="00C2532E"/>
    <w:rsid w:val="00C307D9"/>
    <w:rsid w:val="00C42F9E"/>
    <w:rsid w:val="00C50221"/>
    <w:rsid w:val="00C63405"/>
    <w:rsid w:val="00C67F43"/>
    <w:rsid w:val="00C87023"/>
    <w:rsid w:val="00C912B5"/>
    <w:rsid w:val="00C9551B"/>
    <w:rsid w:val="00CA6574"/>
    <w:rsid w:val="00CB139D"/>
    <w:rsid w:val="00CB2F6F"/>
    <w:rsid w:val="00CC1A26"/>
    <w:rsid w:val="00D02F62"/>
    <w:rsid w:val="00D13417"/>
    <w:rsid w:val="00D153E9"/>
    <w:rsid w:val="00D203A7"/>
    <w:rsid w:val="00D332F6"/>
    <w:rsid w:val="00D35C2E"/>
    <w:rsid w:val="00D50641"/>
    <w:rsid w:val="00D51576"/>
    <w:rsid w:val="00D8176F"/>
    <w:rsid w:val="00D969EF"/>
    <w:rsid w:val="00DD269A"/>
    <w:rsid w:val="00DF0B2F"/>
    <w:rsid w:val="00E12420"/>
    <w:rsid w:val="00E304F4"/>
    <w:rsid w:val="00E32EF1"/>
    <w:rsid w:val="00E35C29"/>
    <w:rsid w:val="00E4112B"/>
    <w:rsid w:val="00E5086E"/>
    <w:rsid w:val="00E570E4"/>
    <w:rsid w:val="00E60798"/>
    <w:rsid w:val="00E64375"/>
    <w:rsid w:val="00E74AB4"/>
    <w:rsid w:val="00E87446"/>
    <w:rsid w:val="00EA678B"/>
    <w:rsid w:val="00EA6ECD"/>
    <w:rsid w:val="00EB4A16"/>
    <w:rsid w:val="00EB652D"/>
    <w:rsid w:val="00EE795F"/>
    <w:rsid w:val="00EF23B0"/>
    <w:rsid w:val="00EF46F4"/>
    <w:rsid w:val="00F012E5"/>
    <w:rsid w:val="00F25C50"/>
    <w:rsid w:val="00F3331E"/>
    <w:rsid w:val="00F40999"/>
    <w:rsid w:val="00F44847"/>
    <w:rsid w:val="00F50BC4"/>
    <w:rsid w:val="00F5343F"/>
    <w:rsid w:val="00F67054"/>
    <w:rsid w:val="00F81925"/>
    <w:rsid w:val="00F84A61"/>
    <w:rsid w:val="00FA1929"/>
    <w:rsid w:val="00FC5119"/>
    <w:rsid w:val="00FE02C5"/>
    <w:rsid w:val="0488369A"/>
    <w:rsid w:val="04B73830"/>
    <w:rsid w:val="04F1660C"/>
    <w:rsid w:val="059A4EF4"/>
    <w:rsid w:val="076B5C4C"/>
    <w:rsid w:val="080876AB"/>
    <w:rsid w:val="09510F8A"/>
    <w:rsid w:val="0B357CFC"/>
    <w:rsid w:val="0C112776"/>
    <w:rsid w:val="0D113630"/>
    <w:rsid w:val="0D9074A6"/>
    <w:rsid w:val="0D9140AC"/>
    <w:rsid w:val="0DAB17A9"/>
    <w:rsid w:val="0E4D24F4"/>
    <w:rsid w:val="0EF83ABE"/>
    <w:rsid w:val="108F473C"/>
    <w:rsid w:val="10A80608"/>
    <w:rsid w:val="10B16A13"/>
    <w:rsid w:val="10F90A65"/>
    <w:rsid w:val="123A2348"/>
    <w:rsid w:val="126F08F1"/>
    <w:rsid w:val="13D6692E"/>
    <w:rsid w:val="14635064"/>
    <w:rsid w:val="14B0449D"/>
    <w:rsid w:val="158945E1"/>
    <w:rsid w:val="1699614D"/>
    <w:rsid w:val="179443D2"/>
    <w:rsid w:val="17C414CD"/>
    <w:rsid w:val="17DC3470"/>
    <w:rsid w:val="184C57A1"/>
    <w:rsid w:val="18DA283C"/>
    <w:rsid w:val="18E335D7"/>
    <w:rsid w:val="19380220"/>
    <w:rsid w:val="19701A68"/>
    <w:rsid w:val="19B117EF"/>
    <w:rsid w:val="1ABB374C"/>
    <w:rsid w:val="1C4323D6"/>
    <w:rsid w:val="1C8616BC"/>
    <w:rsid w:val="1DB910C1"/>
    <w:rsid w:val="1E392DC0"/>
    <w:rsid w:val="1E4C4F79"/>
    <w:rsid w:val="1E8C513F"/>
    <w:rsid w:val="1EA24550"/>
    <w:rsid w:val="1F711716"/>
    <w:rsid w:val="211525EC"/>
    <w:rsid w:val="23451941"/>
    <w:rsid w:val="23755C56"/>
    <w:rsid w:val="24196727"/>
    <w:rsid w:val="251A3085"/>
    <w:rsid w:val="255D228C"/>
    <w:rsid w:val="25CD785D"/>
    <w:rsid w:val="261B7572"/>
    <w:rsid w:val="269D73B4"/>
    <w:rsid w:val="26DC3C24"/>
    <w:rsid w:val="26E42101"/>
    <w:rsid w:val="27097D0B"/>
    <w:rsid w:val="2714325C"/>
    <w:rsid w:val="275D7D41"/>
    <w:rsid w:val="28236F83"/>
    <w:rsid w:val="284F7539"/>
    <w:rsid w:val="289C745F"/>
    <w:rsid w:val="28A15125"/>
    <w:rsid w:val="297B3B1F"/>
    <w:rsid w:val="2AB00CA8"/>
    <w:rsid w:val="2B1F22C2"/>
    <w:rsid w:val="2C80723B"/>
    <w:rsid w:val="2CBB24E5"/>
    <w:rsid w:val="2CDE24A4"/>
    <w:rsid w:val="2D1934DC"/>
    <w:rsid w:val="2D3E1610"/>
    <w:rsid w:val="2DD14164"/>
    <w:rsid w:val="2EF77059"/>
    <w:rsid w:val="2FF75DC2"/>
    <w:rsid w:val="30A2429F"/>
    <w:rsid w:val="32FD1F69"/>
    <w:rsid w:val="33DC6877"/>
    <w:rsid w:val="3499151B"/>
    <w:rsid w:val="36B21B53"/>
    <w:rsid w:val="36EB0566"/>
    <w:rsid w:val="37E97260"/>
    <w:rsid w:val="380F78C0"/>
    <w:rsid w:val="38BC5D0C"/>
    <w:rsid w:val="38E96672"/>
    <w:rsid w:val="39172AC5"/>
    <w:rsid w:val="395B370F"/>
    <w:rsid w:val="3C14732D"/>
    <w:rsid w:val="3C3B7A6C"/>
    <w:rsid w:val="3D3D3216"/>
    <w:rsid w:val="3DCF299E"/>
    <w:rsid w:val="3DE122FA"/>
    <w:rsid w:val="3DEE3F1B"/>
    <w:rsid w:val="3E0A46CD"/>
    <w:rsid w:val="3E18158D"/>
    <w:rsid w:val="3EEA2F2A"/>
    <w:rsid w:val="3FC63BD6"/>
    <w:rsid w:val="41A92E52"/>
    <w:rsid w:val="42673F0D"/>
    <w:rsid w:val="42B75819"/>
    <w:rsid w:val="42BC5361"/>
    <w:rsid w:val="45244C3C"/>
    <w:rsid w:val="45AD0B17"/>
    <w:rsid w:val="467146EC"/>
    <w:rsid w:val="477E20CC"/>
    <w:rsid w:val="47BF3D64"/>
    <w:rsid w:val="486648F8"/>
    <w:rsid w:val="48B63B49"/>
    <w:rsid w:val="4953686B"/>
    <w:rsid w:val="498E5142"/>
    <w:rsid w:val="4A6067C7"/>
    <w:rsid w:val="4C3A4E7D"/>
    <w:rsid w:val="4C9271AA"/>
    <w:rsid w:val="4D025281"/>
    <w:rsid w:val="4D6E11CA"/>
    <w:rsid w:val="4DB06611"/>
    <w:rsid w:val="4EBA3639"/>
    <w:rsid w:val="4ECF1997"/>
    <w:rsid w:val="4F5E77EF"/>
    <w:rsid w:val="4FBA2029"/>
    <w:rsid w:val="4FFB738C"/>
    <w:rsid w:val="502858A8"/>
    <w:rsid w:val="542C4421"/>
    <w:rsid w:val="557D5121"/>
    <w:rsid w:val="59893CD1"/>
    <w:rsid w:val="59973856"/>
    <w:rsid w:val="5AB90F3A"/>
    <w:rsid w:val="5AC45602"/>
    <w:rsid w:val="5B031663"/>
    <w:rsid w:val="5BEB0F81"/>
    <w:rsid w:val="5C5931E9"/>
    <w:rsid w:val="5CB73422"/>
    <w:rsid w:val="5DE63856"/>
    <w:rsid w:val="5E48195A"/>
    <w:rsid w:val="5ED44400"/>
    <w:rsid w:val="5EFA2AF1"/>
    <w:rsid w:val="5FC55FE6"/>
    <w:rsid w:val="603250B9"/>
    <w:rsid w:val="605A0C58"/>
    <w:rsid w:val="60CC1F08"/>
    <w:rsid w:val="62E92D23"/>
    <w:rsid w:val="63E67378"/>
    <w:rsid w:val="643925D1"/>
    <w:rsid w:val="64F10760"/>
    <w:rsid w:val="67536E6D"/>
    <w:rsid w:val="68A9253F"/>
    <w:rsid w:val="695273BF"/>
    <w:rsid w:val="69A6469C"/>
    <w:rsid w:val="69EB2086"/>
    <w:rsid w:val="6A7D3D3D"/>
    <w:rsid w:val="6B070A55"/>
    <w:rsid w:val="6B3D1A39"/>
    <w:rsid w:val="6B646F75"/>
    <w:rsid w:val="6B7910FA"/>
    <w:rsid w:val="6C1459C2"/>
    <w:rsid w:val="6C925CB2"/>
    <w:rsid w:val="6D304A6C"/>
    <w:rsid w:val="6E423939"/>
    <w:rsid w:val="6E75538D"/>
    <w:rsid w:val="6F0338B8"/>
    <w:rsid w:val="6FB271F9"/>
    <w:rsid w:val="6FEB0426"/>
    <w:rsid w:val="710C314E"/>
    <w:rsid w:val="71427EC0"/>
    <w:rsid w:val="71EF6049"/>
    <w:rsid w:val="729967C9"/>
    <w:rsid w:val="72C82693"/>
    <w:rsid w:val="7341408A"/>
    <w:rsid w:val="7477109D"/>
    <w:rsid w:val="75BC3D03"/>
    <w:rsid w:val="766928DF"/>
    <w:rsid w:val="77232B86"/>
    <w:rsid w:val="77266681"/>
    <w:rsid w:val="776C08A0"/>
    <w:rsid w:val="78646C03"/>
    <w:rsid w:val="79311D58"/>
    <w:rsid w:val="7A422FDB"/>
    <w:rsid w:val="7AF0779D"/>
    <w:rsid w:val="7C3337C0"/>
    <w:rsid w:val="7C3D6DB5"/>
    <w:rsid w:val="7C503814"/>
    <w:rsid w:val="7C805F9D"/>
    <w:rsid w:val="7D113FF2"/>
    <w:rsid w:val="7ED0699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name="heading 3" w:locked="1"/>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iPriority="99" w:semiHidden="0"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22" w:semiHidden="0" w:name="Strong" w:locked="1"/>
    <w:lsdException w:qFormat="1" w:unhideWhenUsed="0" w:uiPriority="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1"/>
      <w:szCs w:val="22"/>
      <w:lang w:val="en-US" w:eastAsia="zh-CN" w:bidi="ar-SA"/>
    </w:rPr>
  </w:style>
  <w:style w:type="paragraph" w:styleId="2">
    <w:name w:val="heading 2"/>
    <w:basedOn w:val="1"/>
    <w:next w:val="1"/>
    <w:link w:val="21"/>
    <w:unhideWhenUsed/>
    <w:qFormat/>
    <w:locked/>
    <w:uiPriority w:val="9"/>
    <w:pPr>
      <w:keepNext/>
      <w:keepLines/>
      <w:widowControl w:val="0"/>
      <w:spacing w:before="260" w:after="260" w:line="416" w:lineRule="auto"/>
      <w:jc w:val="both"/>
      <w:outlineLvl w:val="1"/>
    </w:pPr>
    <w:rPr>
      <w:rFonts w:asciiTheme="majorHAnsi" w:hAnsiTheme="majorHAnsi" w:eastAsiaTheme="majorEastAsia" w:cstheme="majorBidi"/>
      <w:b/>
      <w:bCs/>
      <w:sz w:val="32"/>
      <w:szCs w:val="32"/>
    </w:rPr>
  </w:style>
  <w:style w:type="paragraph" w:styleId="3">
    <w:name w:val="heading 3"/>
    <w:basedOn w:val="1"/>
    <w:next w:val="1"/>
    <w:semiHidden/>
    <w:unhideWhenUsed/>
    <w:qFormat/>
    <w:locked/>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qFormat/>
    <w:locked/>
    <w:uiPriority w:val="0"/>
    <w:pPr>
      <w:keepNext/>
      <w:keepLines/>
      <w:spacing w:before="280" w:after="290" w:line="372" w:lineRule="auto"/>
      <w:outlineLvl w:val="3"/>
    </w:pPr>
    <w:rPr>
      <w:rFonts w:ascii="Arial" w:hAnsi="Arial" w:eastAsia="黑体"/>
      <w:b/>
      <w:bCs/>
      <w:kern w:val="2"/>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locked/>
    <w:uiPriority w:val="0"/>
    <w:rPr>
      <w:rFonts w:ascii="Times New Roman" w:hAnsi="Times New Roman"/>
      <w:kern w:val="2"/>
    </w:rPr>
  </w:style>
  <w:style w:type="paragraph" w:styleId="6">
    <w:name w:val="Body Text Indent"/>
    <w:basedOn w:val="1"/>
    <w:next w:val="7"/>
    <w:qFormat/>
    <w:locked/>
    <w:uiPriority w:val="0"/>
    <w:pPr>
      <w:spacing w:after="120"/>
      <w:ind w:left="420" w:leftChars="200"/>
    </w:pPr>
  </w:style>
  <w:style w:type="paragraph" w:styleId="7">
    <w:name w:val="envelope return"/>
    <w:basedOn w:val="1"/>
    <w:unhideWhenUsed/>
    <w:qFormat/>
    <w:locked/>
    <w:uiPriority w:val="99"/>
    <w:pPr>
      <w:snapToGrid w:val="0"/>
    </w:pPr>
    <w:rPr>
      <w:rFonts w:ascii="Arial" w:hAnsi="Arial"/>
    </w:rPr>
  </w:style>
  <w:style w:type="paragraph" w:styleId="8">
    <w:name w:val="footer"/>
    <w:basedOn w:val="1"/>
    <w:link w:val="16"/>
    <w:qFormat/>
    <w:uiPriority w:val="99"/>
    <w:pPr>
      <w:tabs>
        <w:tab w:val="center" w:pos="4153"/>
        <w:tab w:val="right" w:pos="8306"/>
      </w:tabs>
      <w:snapToGrid w:val="0"/>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pPr>
    <w:rPr>
      <w:sz w:val="24"/>
    </w:rPr>
  </w:style>
  <w:style w:type="paragraph" w:styleId="11">
    <w:name w:val="Body Text First Indent 2"/>
    <w:basedOn w:val="6"/>
    <w:unhideWhenUsed/>
    <w:qFormat/>
    <w:locked/>
    <w:uiPriority w:val="99"/>
    <w:pPr>
      <w:ind w:firstLine="420" w:firstLineChars="200"/>
    </w:pPr>
  </w:style>
  <w:style w:type="character" w:styleId="14">
    <w:name w:val="Emphasis"/>
    <w:basedOn w:val="13"/>
    <w:qFormat/>
    <w:locked/>
    <w:uiPriority w:val="0"/>
    <w:rPr>
      <w:i/>
    </w:rPr>
  </w:style>
  <w:style w:type="character" w:styleId="15">
    <w:name w:val="Hyperlink"/>
    <w:basedOn w:val="13"/>
    <w:semiHidden/>
    <w:unhideWhenUsed/>
    <w:qFormat/>
    <w:locked/>
    <w:uiPriority w:val="99"/>
    <w:rPr>
      <w:color w:val="0000FF"/>
      <w:u w:val="single"/>
    </w:rPr>
  </w:style>
  <w:style w:type="character" w:customStyle="1" w:styleId="16">
    <w:name w:val="页脚 Char"/>
    <w:basedOn w:val="13"/>
    <w:link w:val="8"/>
    <w:qFormat/>
    <w:locked/>
    <w:uiPriority w:val="99"/>
    <w:rPr>
      <w:rFonts w:cs="Times New Roman"/>
      <w:sz w:val="18"/>
      <w:szCs w:val="18"/>
    </w:rPr>
  </w:style>
  <w:style w:type="character" w:customStyle="1" w:styleId="17">
    <w:name w:val="页眉 Char"/>
    <w:basedOn w:val="13"/>
    <w:link w:val="9"/>
    <w:qFormat/>
    <w:locked/>
    <w:uiPriority w:val="99"/>
    <w:rPr>
      <w:rFonts w:cs="Times New Roman"/>
      <w:sz w:val="18"/>
      <w:szCs w:val="18"/>
    </w:rPr>
  </w:style>
  <w:style w:type="character" w:customStyle="1" w:styleId="18">
    <w:name w:val="font31"/>
    <w:basedOn w:val="13"/>
    <w:qFormat/>
    <w:uiPriority w:val="0"/>
    <w:rPr>
      <w:rFonts w:hint="eastAsia" w:ascii="宋体" w:hAnsi="宋体" w:eastAsia="宋体" w:cs="宋体"/>
      <w:b/>
      <w:color w:val="000000"/>
      <w:sz w:val="36"/>
      <w:szCs w:val="36"/>
      <w:u w:val="none"/>
    </w:rPr>
  </w:style>
  <w:style w:type="character" w:customStyle="1" w:styleId="19">
    <w:name w:val="font21"/>
    <w:basedOn w:val="13"/>
    <w:qFormat/>
    <w:uiPriority w:val="0"/>
    <w:rPr>
      <w:rFonts w:hint="eastAsia" w:ascii="宋体" w:hAnsi="宋体" w:eastAsia="宋体" w:cs="宋体"/>
      <w:b/>
      <w:color w:val="000000"/>
      <w:sz w:val="20"/>
      <w:szCs w:val="20"/>
      <w:u w:val="none"/>
    </w:rPr>
  </w:style>
  <w:style w:type="character" w:customStyle="1" w:styleId="20">
    <w:name w:val="font11"/>
    <w:basedOn w:val="13"/>
    <w:qFormat/>
    <w:uiPriority w:val="0"/>
    <w:rPr>
      <w:rFonts w:hint="eastAsia" w:ascii="仿宋" w:hAnsi="仿宋" w:eastAsia="仿宋" w:cs="仿宋"/>
      <w:color w:val="000000"/>
      <w:sz w:val="20"/>
      <w:szCs w:val="20"/>
      <w:u w:val="none"/>
    </w:rPr>
  </w:style>
  <w:style w:type="character" w:customStyle="1" w:styleId="21">
    <w:name w:val="标题 2 Char"/>
    <w:basedOn w:val="13"/>
    <w:link w:val="2"/>
    <w:qFormat/>
    <w:uiPriority w:val="9"/>
    <w:rPr>
      <w:rFonts w:asciiTheme="majorHAnsi" w:hAnsiTheme="majorHAnsi" w:eastAsiaTheme="majorEastAsia" w:cstheme="majorBidi"/>
      <w:b/>
      <w:bCs/>
      <w:sz w:val="32"/>
      <w:szCs w:val="32"/>
    </w:rPr>
  </w:style>
  <w:style w:type="paragraph" w:customStyle="1" w:styleId="22">
    <w:name w:val="Normal_0"/>
    <w:qFormat/>
    <w:uiPriority w:val="0"/>
    <w:pPr>
      <w:widowControl w:val="0"/>
      <w:jc w:val="both"/>
    </w:pPr>
    <w:rPr>
      <w:rFonts w:ascii="Times New Roman" w:hAnsi="Times New Roman" w:eastAsia="宋体" w:cs="Times New Roman"/>
      <w:szCs w:val="24"/>
      <w:lang w:val="en-US" w:eastAsia="zh-CN" w:bidi="ar-SA"/>
    </w:rPr>
  </w:style>
  <w:style w:type="paragraph" w:customStyle="1" w:styleId="23">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4">
    <w:name w:val="font41"/>
    <w:basedOn w:val="13"/>
    <w:qFormat/>
    <w:uiPriority w:val="0"/>
    <w:rPr>
      <w:rFonts w:hint="eastAsia" w:ascii="宋体" w:hAnsi="宋体" w:eastAsia="宋体" w:cs="宋体"/>
      <w:b/>
      <w:color w:val="000000"/>
      <w:sz w:val="44"/>
      <w:szCs w:val="44"/>
      <w:u w:val="none"/>
    </w:rPr>
  </w:style>
  <w:style w:type="character" w:customStyle="1" w:styleId="25">
    <w:name w:val="font01"/>
    <w:basedOn w:val="13"/>
    <w:qFormat/>
    <w:uiPriority w:val="0"/>
    <w:rPr>
      <w:rFonts w:hint="default" w:ascii="Tahoma" w:hAnsi="Tahoma" w:eastAsia="Tahoma" w:cs="Tahoma"/>
      <w:b/>
      <w:color w:val="000000"/>
      <w:sz w:val="22"/>
      <w:szCs w:val="22"/>
      <w:u w:val="none"/>
    </w:rPr>
  </w:style>
  <w:style w:type="character" w:customStyle="1" w:styleId="26">
    <w:name w:val="font51"/>
    <w:basedOn w:val="13"/>
    <w:qFormat/>
    <w:uiPriority w:val="0"/>
    <w:rPr>
      <w:rFonts w:hint="default" w:ascii="Tahoma" w:hAnsi="Tahoma" w:eastAsia="Tahoma" w:cs="Tahoma"/>
      <w:color w:val="000000"/>
      <w:sz w:val="20"/>
      <w:szCs w:val="20"/>
      <w:u w:val="none"/>
    </w:rPr>
  </w:style>
  <w:style w:type="character" w:customStyle="1" w:styleId="27">
    <w:name w:val="font81"/>
    <w:basedOn w:val="13"/>
    <w:qFormat/>
    <w:uiPriority w:val="0"/>
    <w:rPr>
      <w:rFonts w:hint="eastAsia" w:ascii="宋体" w:hAnsi="宋体" w:eastAsia="宋体" w:cs="宋体"/>
      <w:color w:val="000000"/>
      <w:sz w:val="24"/>
      <w:szCs w:val="24"/>
      <w:u w:val="none"/>
      <w:vertAlign w:val="sub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5C27E-C4B5-435B-80FF-5BD5D43FB30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88</Pages>
  <Words>37098</Words>
  <Characters>62234</Characters>
  <Lines>121</Lines>
  <Paragraphs>34</Paragraphs>
  <TotalTime>42</TotalTime>
  <ScaleCrop>false</ScaleCrop>
  <LinksUpToDate>false</LinksUpToDate>
  <CharactersWithSpaces>62450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2020-11-23T04:24:00Z</dcterms:created>
  <dc:creator>PC</dc:creator>
  <cp:lastModifiedBy>武瑢</cp:lastModifiedBy>
  <dcterms:modified xsi:type="dcterms:W3CDTF">2023-11-30T09:22:52Z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65D05A49893A4E4FA6D2644CF2E169D8_13</vt:lpwstr>
  </property>
</Properties>
</file>