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righ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行审</w:t>
      </w:r>
      <w:r>
        <w:rPr>
          <w:rFonts w:hint="eastAsia" w:ascii="仿宋_GB2312" w:eastAsia="仿宋_GB2312"/>
          <w:sz w:val="32"/>
          <w:szCs w:val="32"/>
        </w:rPr>
        <w:t>[20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jc w:val="center"/>
        <w:textAlignment w:val="auto"/>
        <w:outlineLvl w:val="9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吕梁市生态环境局中阳分局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jc w:val="center"/>
        <w:textAlignment w:val="auto"/>
        <w:outlineLvl w:val="9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</w:t>
      </w:r>
      <w:r>
        <w:rPr>
          <w:rFonts w:hint="eastAsia" w:ascii="黑体" w:eastAsia="黑体"/>
          <w:sz w:val="36"/>
          <w:szCs w:val="36"/>
          <w:lang w:val="en-US" w:eastAsia="zh-CN"/>
        </w:rPr>
        <w:t>于养猪场建设项目</w:t>
      </w:r>
      <w:r>
        <w:rPr>
          <w:rFonts w:hint="eastAsia" w:ascii="黑体" w:eastAsia="黑体"/>
          <w:sz w:val="36"/>
          <w:szCs w:val="36"/>
        </w:rPr>
        <w:t>环境影响报告</w:t>
      </w:r>
      <w:r>
        <w:rPr>
          <w:rFonts w:hint="eastAsia" w:ascii="黑体" w:eastAsia="黑体"/>
          <w:sz w:val="36"/>
          <w:szCs w:val="36"/>
          <w:lang w:val="en-US" w:eastAsia="zh-CN"/>
        </w:rPr>
        <w:t>书</w:t>
      </w:r>
      <w:r>
        <w:rPr>
          <w:rFonts w:hint="eastAsia" w:ascii="黑体" w:eastAsia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中阳县玉林农牧科技有限公司柳木沟分公司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养猪场建设项目环境影响</w:t>
      </w:r>
      <w:r>
        <w:rPr>
          <w:rFonts w:hint="eastAsia" w:ascii="仿宋_GB2312" w:eastAsia="仿宋_GB2312"/>
          <w:sz w:val="32"/>
          <w:szCs w:val="32"/>
        </w:rPr>
        <w:t>报告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</w:t>
      </w:r>
      <w:r>
        <w:rPr>
          <w:rFonts w:hint="eastAsia" w:ascii="仿宋_GB2312" w:eastAsia="仿宋_GB2312"/>
          <w:sz w:val="32"/>
          <w:szCs w:val="32"/>
        </w:rPr>
        <w:t>》(下称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>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)的报批申请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收悉</w:t>
      </w:r>
      <w:r>
        <w:rPr>
          <w:rFonts w:hint="eastAsia" w:ascii="仿宋_GB2312" w:eastAsia="仿宋_GB2312"/>
          <w:sz w:val="32"/>
          <w:szCs w:val="32"/>
        </w:rPr>
        <w:t>。根据山西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铭淼合创环保科技</w:t>
      </w:r>
      <w:r>
        <w:rPr>
          <w:rFonts w:hint="eastAsia" w:ascii="仿宋_GB2312" w:eastAsia="仿宋_GB2312"/>
          <w:sz w:val="32"/>
          <w:szCs w:val="32"/>
        </w:rPr>
        <w:t>有限公司编制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的报告书</w:t>
      </w:r>
      <w:r>
        <w:rPr>
          <w:rFonts w:hint="eastAsia" w:ascii="仿宋_GB2312" w:eastAsia="仿宋_GB2312"/>
          <w:sz w:val="32"/>
          <w:szCs w:val="32"/>
        </w:rPr>
        <w:t>对该项目开展环境影响评价的结论，在全面落实报告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</w:t>
      </w:r>
      <w:r>
        <w:rPr>
          <w:rFonts w:hint="eastAsia" w:ascii="仿宋_GB2312" w:eastAsia="仿宋_GB2312"/>
          <w:sz w:val="32"/>
          <w:szCs w:val="32"/>
        </w:rPr>
        <w:t>提出来的各项生态破坏和环境污染防治的前提下，工程建设对环境的不利影响能够得到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缓解</w:t>
      </w:r>
      <w:r>
        <w:rPr>
          <w:rFonts w:hint="eastAsia" w:ascii="仿宋_GB2312" w:eastAsia="仿宋_GB2312"/>
          <w:sz w:val="32"/>
          <w:szCs w:val="32"/>
        </w:rPr>
        <w:t>和控制。我局同意该项目环境影响报告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</w:t>
      </w:r>
      <w:r>
        <w:rPr>
          <w:rFonts w:hint="eastAsia" w:ascii="仿宋_GB2312" w:eastAsia="仿宋_GB2312"/>
          <w:sz w:val="32"/>
          <w:szCs w:val="32"/>
        </w:rPr>
        <w:t>所列建设项目的性质、规模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建成后年存栏种猪2500头，年出栏仔猪50000头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、地点以及拟采用的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环境</w:t>
      </w:r>
      <w:r>
        <w:rPr>
          <w:rFonts w:hint="eastAsia" w:ascii="仿宋_GB2312" w:eastAsia="仿宋_GB2312"/>
          <w:sz w:val="32"/>
          <w:szCs w:val="32"/>
        </w:rPr>
        <w:t>保护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措</w:t>
      </w:r>
      <w:r>
        <w:rPr>
          <w:rFonts w:hint="eastAsia" w:ascii="仿宋_GB2312" w:eastAsia="仿宋_GB2312"/>
          <w:sz w:val="32"/>
          <w:szCs w:val="32"/>
        </w:rPr>
        <w:t>施。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你公司应当严格落实报告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</w:t>
      </w:r>
      <w:r>
        <w:rPr>
          <w:rFonts w:hint="eastAsia" w:ascii="仿宋_GB2312" w:eastAsia="仿宋_GB2312"/>
          <w:sz w:val="32"/>
          <w:szCs w:val="32"/>
        </w:rPr>
        <w:t>提出的防治污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染</w:t>
      </w:r>
      <w:r>
        <w:rPr>
          <w:rFonts w:hint="eastAsia" w:ascii="仿宋_GB2312" w:eastAsia="仿宋_GB2312"/>
          <w:sz w:val="32"/>
          <w:szCs w:val="32"/>
        </w:rPr>
        <w:t>和防止生态破坏的措施，严格执行配套建设的环境保护设施与主体工程同时设计、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</w:t>
      </w:r>
      <w:r>
        <w:rPr>
          <w:rFonts w:hint="eastAsia" w:ascii="仿宋_GB2312" w:eastAsia="仿宋_GB2312"/>
          <w:sz w:val="32"/>
          <w:szCs w:val="32"/>
        </w:rPr>
        <w:t>时施工、同时投产的环保“三同时”制度。项目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竣</w:t>
      </w:r>
      <w:r>
        <w:rPr>
          <w:rFonts w:hint="eastAsia" w:ascii="仿宋_GB2312" w:eastAsia="仿宋_GB2312"/>
          <w:sz w:val="32"/>
          <w:szCs w:val="32"/>
        </w:rPr>
        <w:t>工后，应按规定开展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竣</w:t>
      </w:r>
      <w:r>
        <w:rPr>
          <w:rFonts w:hint="eastAsia" w:ascii="仿宋_GB2312" w:eastAsia="仿宋_GB2312"/>
          <w:sz w:val="32"/>
          <w:szCs w:val="32"/>
        </w:rPr>
        <w:t>工环境保护验收。验收合格后，方可正式投入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运营。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吕</w:t>
      </w:r>
      <w:r>
        <w:rPr>
          <w:rFonts w:hint="eastAsia" w:ascii="仿宋_GB2312" w:eastAsia="仿宋_GB2312"/>
          <w:sz w:val="32"/>
          <w:szCs w:val="32"/>
        </w:rPr>
        <w:t>梁市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生态环境局中阳分局</w:t>
      </w:r>
    </w:p>
    <w:p>
      <w:pPr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1年12月14日</w:t>
      </w:r>
    </w:p>
    <w:p/>
    <w:sectPr>
      <w:pgSz w:w="11906" w:h="16838"/>
      <w:pgMar w:top="1418" w:right="1304" w:bottom="130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D7A56"/>
    <w:rsid w:val="00847E7D"/>
    <w:rsid w:val="05BD5F8D"/>
    <w:rsid w:val="0BCE1D31"/>
    <w:rsid w:val="12631F4C"/>
    <w:rsid w:val="15346BA7"/>
    <w:rsid w:val="1AAC185F"/>
    <w:rsid w:val="1AB938F9"/>
    <w:rsid w:val="1FDB77FA"/>
    <w:rsid w:val="2DED7A56"/>
    <w:rsid w:val="3DED69EA"/>
    <w:rsid w:val="4C831D18"/>
    <w:rsid w:val="51526644"/>
    <w:rsid w:val="52924D35"/>
    <w:rsid w:val="58C763AE"/>
    <w:rsid w:val="6DA9122D"/>
    <w:rsid w:val="7A051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2020-08-27T08:24:00Z</dcterms:created>
  <dc:creator>TT </dc:creator>
  <cp:lastModifiedBy>WPS_1637889188</cp:lastModifiedBy>
  <cp:lastPrinted>2021-12-14T00:50:00Z</cp:lastPrinted>
  <dcterms:modified xsi:type="dcterms:W3CDTF">2021-12-24T07:20:43Z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A40B845E780A4CBA857A88E0EC03847B</vt:lpwstr>
  </property>
</Properties>
</file>