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F6B59">
      <w:pPr>
        <w:widowControl w:val="0"/>
        <w:jc w:val="center"/>
        <w:rPr>
          <w:sz w:val="2"/>
          <w:szCs w:val="2"/>
        </w:rPr>
      </w:pPr>
      <w:r>
        <w:drawing>
          <wp:inline distT="0" distB="0" distL="114300" distR="114300">
            <wp:extent cx="6059170" cy="804545"/>
            <wp:effectExtent l="0" t="0" r="6350" b="3175"/>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6059170" cy="804545"/>
                    </a:xfrm>
                    <a:prstGeom prst="rect">
                      <a:avLst/>
                    </a:prstGeom>
                  </pic:spPr>
                </pic:pic>
              </a:graphicData>
            </a:graphic>
          </wp:inline>
        </w:drawing>
      </w:r>
    </w:p>
    <w:p w14:paraId="6A968B98">
      <w:pPr>
        <w:pStyle w:val="5"/>
        <w:keepNext w:val="0"/>
        <w:keepLines w:val="0"/>
        <w:widowControl w:val="0"/>
        <w:shd w:val="clear" w:color="auto" w:fill="auto"/>
        <w:bidi w:val="0"/>
        <w:spacing w:before="0" w:after="0" w:line="240" w:lineRule="auto"/>
        <w:ind w:left="5030" w:right="0" w:firstLine="0"/>
        <w:jc w:val="left"/>
      </w:pPr>
      <w:r>
        <w:rPr>
          <w:color w:val="000000"/>
          <w:spacing w:val="0"/>
          <w:w w:val="100"/>
          <w:position w:val="0"/>
          <w:shd w:val="clear" w:color="auto" w:fill="auto"/>
        </w:rPr>
        <w:t>晋人社厅函〔</w:t>
      </w:r>
      <w:r>
        <w:rPr>
          <w:rFonts w:hint="eastAsia" w:ascii="Times New Roman" w:hAnsi="Times New Roman" w:eastAsia="Times New Roman" w:cs="Times New Roman"/>
          <w:color w:val="000000"/>
          <w:spacing w:val="0"/>
          <w:w w:val="100"/>
          <w:position w:val="0"/>
          <w:sz w:val="32"/>
          <w:szCs w:val="32"/>
          <w:shd w:val="clear" w:color="auto" w:fill="auto"/>
          <w:lang w:val="en-US" w:eastAsia="zh-CN"/>
        </w:rPr>
        <w:t>2018</w:t>
      </w:r>
      <w:r>
        <w:rPr>
          <w:color w:val="000000"/>
          <w:spacing w:val="0"/>
          <w:w w:val="100"/>
          <w:position w:val="0"/>
          <w:shd w:val="clear" w:color="auto" w:fill="auto"/>
        </w:rPr>
        <w:t>〕</w:t>
      </w:r>
      <w:r>
        <w:rPr>
          <w:rFonts w:ascii="Times New Roman" w:hAnsi="Times New Roman" w:eastAsia="Times New Roman" w:cs="Times New Roman"/>
          <w:color w:val="000000"/>
          <w:spacing w:val="0"/>
          <w:w w:val="100"/>
          <w:position w:val="0"/>
          <w:sz w:val="32"/>
          <w:szCs w:val="32"/>
          <w:shd w:val="clear" w:color="auto" w:fill="auto"/>
        </w:rPr>
        <w:t>1662</w:t>
      </w:r>
      <w:r>
        <w:rPr>
          <w:color w:val="000000"/>
          <w:spacing w:val="0"/>
          <w:w w:val="100"/>
          <w:position w:val="0"/>
          <w:shd w:val="clear" w:color="auto" w:fill="auto"/>
        </w:rPr>
        <w:t>号</w:t>
      </w:r>
    </w:p>
    <w:p w14:paraId="46F06D74">
      <w:pPr>
        <w:widowControl w:val="0"/>
        <w:spacing w:after="499" w:line="1" w:lineRule="exact"/>
      </w:pPr>
    </w:p>
    <w:p w14:paraId="73E1EE18">
      <w:pPr>
        <w:pStyle w:val="7"/>
        <w:keepNext/>
        <w:keepLines/>
        <w:widowControl w:val="0"/>
        <w:shd w:val="clear" w:color="auto" w:fill="auto"/>
        <w:bidi w:val="0"/>
        <w:spacing w:before="0" w:after="0"/>
        <w:ind w:left="0" w:right="0" w:firstLine="0"/>
        <w:jc w:val="center"/>
      </w:pPr>
      <w:bookmarkStart w:id="0" w:name="bookmark0"/>
      <w:r>
        <w:rPr>
          <w:color w:val="000000"/>
          <w:spacing w:val="0"/>
          <w:w w:val="100"/>
          <w:position w:val="0"/>
          <w:shd w:val="clear" w:color="auto" w:fill="auto"/>
        </w:rPr>
        <w:t>山西省人力资源和社会保障厅</w:t>
      </w:r>
      <w:bookmarkEnd w:id="0"/>
    </w:p>
    <w:p w14:paraId="269B5665">
      <w:pPr>
        <w:pStyle w:val="7"/>
        <w:keepNext/>
        <w:keepLines/>
        <w:widowControl w:val="0"/>
        <w:shd w:val="clear" w:color="auto" w:fill="auto"/>
        <w:bidi w:val="0"/>
        <w:spacing w:before="0" w:after="0"/>
        <w:ind w:left="0" w:right="0" w:firstLine="0"/>
        <w:jc w:val="center"/>
      </w:pPr>
      <w:bookmarkStart w:id="1" w:name="bookmark1"/>
      <w:r>
        <w:rPr>
          <w:color w:val="000000"/>
          <w:spacing w:val="0"/>
          <w:w w:val="100"/>
          <w:position w:val="0"/>
          <w:shd w:val="clear" w:color="auto" w:fill="auto"/>
        </w:rPr>
        <w:t>山西省财政厅</w:t>
      </w:r>
      <w:bookmarkEnd w:id="1"/>
    </w:p>
    <w:p w14:paraId="4334ABB0">
      <w:pPr>
        <w:pStyle w:val="7"/>
        <w:keepNext/>
        <w:keepLines/>
        <w:widowControl w:val="0"/>
        <w:shd w:val="clear" w:color="auto" w:fill="auto"/>
        <w:bidi w:val="0"/>
        <w:spacing w:before="0" w:after="540"/>
        <w:ind w:left="0" w:right="0" w:firstLine="0"/>
        <w:jc w:val="center"/>
      </w:pPr>
      <w:bookmarkStart w:id="2" w:name="bookmark2"/>
      <w:r>
        <w:rPr>
          <w:color w:val="000000"/>
          <w:spacing w:val="0"/>
          <w:w w:val="100"/>
          <w:position w:val="0"/>
          <w:shd w:val="clear" w:color="auto" w:fill="auto"/>
        </w:rPr>
        <w:t>关于进一步加大就业扶贫政策支持力度</w:t>
      </w:r>
      <w:r>
        <w:rPr>
          <w:color w:val="000000"/>
          <w:spacing w:val="0"/>
          <w:w w:val="100"/>
          <w:position w:val="0"/>
          <w:shd w:val="clear" w:color="auto" w:fill="auto"/>
        </w:rPr>
        <w:br w:type="textWrapping"/>
      </w:r>
      <w:r>
        <w:rPr>
          <w:color w:val="000000"/>
          <w:spacing w:val="0"/>
          <w:w w:val="100"/>
          <w:position w:val="0"/>
          <w:shd w:val="clear" w:color="auto" w:fill="auto"/>
        </w:rPr>
        <w:t>着力提高劳务组织化程度的通知</w:t>
      </w:r>
      <w:bookmarkEnd w:id="2"/>
    </w:p>
    <w:p w14:paraId="768C8731">
      <w:pPr>
        <w:pStyle w:val="9"/>
        <w:keepNext w:val="0"/>
        <w:keepLines w:val="0"/>
        <w:widowControl w:val="0"/>
        <w:shd w:val="clear" w:color="auto" w:fill="auto"/>
        <w:bidi w:val="0"/>
        <w:spacing w:before="0" w:after="0" w:line="592" w:lineRule="exact"/>
        <w:ind w:left="0" w:right="0" w:firstLine="0"/>
        <w:jc w:val="left"/>
      </w:pPr>
      <w:r>
        <w:rPr>
          <w:color w:val="000000"/>
          <w:spacing w:val="0"/>
          <w:w w:val="100"/>
          <w:position w:val="0"/>
          <w:shd w:val="clear" w:color="auto" w:fill="auto"/>
        </w:rPr>
        <w:t>各市人力资源和社会保障局、财政局：</w:t>
      </w:r>
    </w:p>
    <w:p w14:paraId="2FFECF9A">
      <w:pPr>
        <w:pStyle w:val="9"/>
        <w:keepNext w:val="0"/>
        <w:keepLines w:val="0"/>
        <w:widowControl w:val="0"/>
        <w:shd w:val="clear" w:color="auto" w:fill="auto"/>
        <w:bidi w:val="0"/>
        <w:spacing w:before="0" w:after="0" w:line="601" w:lineRule="exact"/>
        <w:ind w:left="0" w:right="0" w:firstLine="660"/>
        <w:jc w:val="both"/>
      </w:pPr>
      <w:r>
        <w:rPr>
          <w:color w:val="000000"/>
          <w:spacing w:val="0"/>
          <w:w w:val="100"/>
          <w:position w:val="0"/>
          <w:shd w:val="clear" w:color="auto" w:fill="auto"/>
        </w:rPr>
        <w:t>为贯彻落实人力资源和社会保障部、财政部《关于进一步加 大就业扶贫政策支持力度着力提高劳务组织化程度的通知》（人 社部发〔</w:t>
      </w:r>
      <w:r>
        <w:rPr>
          <w:rFonts w:ascii="Times New Roman" w:hAnsi="Times New Roman" w:eastAsia="Times New Roman" w:cs="Times New Roman"/>
          <w:color w:val="000000"/>
          <w:spacing w:val="0"/>
          <w:w w:val="100"/>
          <w:position w:val="0"/>
          <w:sz w:val="32"/>
          <w:szCs w:val="32"/>
          <w:shd w:val="clear" w:color="auto" w:fill="auto"/>
        </w:rPr>
        <w:t>2018</w:t>
      </w:r>
      <w:r>
        <w:rPr>
          <w:color w:val="000000"/>
          <w:spacing w:val="0"/>
          <w:w w:val="100"/>
          <w:position w:val="0"/>
          <w:shd w:val="clear" w:color="auto" w:fill="auto"/>
        </w:rPr>
        <w:t>〕</w:t>
      </w:r>
      <w:r>
        <w:rPr>
          <w:rFonts w:ascii="Times New Roman" w:hAnsi="Times New Roman" w:eastAsia="Times New Roman" w:cs="Times New Roman"/>
          <w:color w:val="000000"/>
          <w:spacing w:val="0"/>
          <w:w w:val="100"/>
          <w:position w:val="0"/>
          <w:sz w:val="32"/>
          <w:szCs w:val="32"/>
          <w:shd w:val="clear" w:color="auto" w:fill="auto"/>
        </w:rPr>
        <w:t>46</w:t>
      </w:r>
      <w:r>
        <w:rPr>
          <w:color w:val="000000"/>
          <w:spacing w:val="0"/>
          <w:w w:val="100"/>
          <w:position w:val="0"/>
          <w:shd w:val="clear" w:color="auto" w:fill="auto"/>
        </w:rPr>
        <w:t>号）和省政府办公厅《关于进一步做好农村 贫困劳动力转移就业扶贫工作的意见》（晋政办发〔</w:t>
      </w:r>
      <w:r>
        <w:rPr>
          <w:rFonts w:ascii="Times New Roman" w:hAnsi="Times New Roman" w:eastAsia="Times New Roman" w:cs="Times New Roman"/>
          <w:color w:val="000000"/>
          <w:spacing w:val="0"/>
          <w:w w:val="100"/>
          <w:position w:val="0"/>
          <w:sz w:val="32"/>
          <w:szCs w:val="32"/>
          <w:shd w:val="clear" w:color="auto" w:fill="auto"/>
        </w:rPr>
        <w:t>2017</w:t>
      </w:r>
      <w:r>
        <w:rPr>
          <w:color w:val="000000"/>
          <w:spacing w:val="0"/>
          <w:w w:val="100"/>
          <w:position w:val="0"/>
          <w:shd w:val="clear" w:color="auto" w:fill="auto"/>
        </w:rPr>
        <w:t>〕</w:t>
      </w:r>
      <w:r>
        <w:rPr>
          <w:rFonts w:ascii="Times New Roman" w:hAnsi="Times New Roman" w:eastAsia="Times New Roman" w:cs="Times New Roman"/>
          <w:color w:val="000000"/>
          <w:spacing w:val="0"/>
          <w:w w:val="100"/>
          <w:position w:val="0"/>
          <w:sz w:val="32"/>
          <w:szCs w:val="32"/>
          <w:shd w:val="clear" w:color="auto" w:fill="auto"/>
        </w:rPr>
        <w:t xml:space="preserve">29 </w:t>
      </w:r>
      <w:r>
        <w:rPr>
          <w:color w:val="000000"/>
          <w:spacing w:val="0"/>
          <w:w w:val="100"/>
          <w:position w:val="0"/>
          <w:shd w:val="clear" w:color="auto" w:fill="auto"/>
        </w:rPr>
        <w:t>号）精神，现结合我省实际，就有关问题通知如下：</w:t>
      </w:r>
    </w:p>
    <w:p w14:paraId="1AC0BC83">
      <w:pPr>
        <w:pStyle w:val="9"/>
        <w:keepNext w:val="0"/>
        <w:keepLines w:val="0"/>
        <w:widowControl w:val="0"/>
        <w:shd w:val="clear" w:color="auto" w:fill="auto"/>
        <w:bidi w:val="0"/>
        <w:spacing w:before="0" w:after="0" w:line="592" w:lineRule="exact"/>
        <w:ind w:left="0" w:right="0" w:firstLine="660"/>
        <w:jc w:val="both"/>
        <w:rPr>
          <w:sz w:val="32"/>
          <w:szCs w:val="32"/>
        </w:rPr>
      </w:pPr>
      <w:r>
        <w:rPr>
          <w:color w:val="000000"/>
          <w:spacing w:val="0"/>
          <w:w w:val="100"/>
          <w:position w:val="0"/>
          <w:sz w:val="32"/>
          <w:szCs w:val="32"/>
          <w:shd w:val="clear" w:color="auto" w:fill="auto"/>
        </w:rPr>
        <w:t>一、鼓励吸纳贫困劳动力就业</w:t>
      </w:r>
    </w:p>
    <w:p w14:paraId="4BE0AB88">
      <w:pPr>
        <w:pStyle w:val="9"/>
        <w:keepNext w:val="0"/>
        <w:keepLines w:val="0"/>
        <w:widowControl w:val="0"/>
        <w:shd w:val="clear" w:color="auto" w:fill="auto"/>
        <w:bidi w:val="0"/>
        <w:spacing w:before="0" w:after="0" w:line="592" w:lineRule="exact"/>
        <w:ind w:left="0" w:right="0" w:firstLine="780"/>
        <w:jc w:val="both"/>
      </w:pPr>
      <w:r>
        <w:rPr>
          <w:color w:val="000000"/>
          <w:spacing w:val="0"/>
          <w:w w:val="100"/>
          <w:position w:val="0"/>
          <w:shd w:val="clear" w:color="auto" w:fill="auto"/>
        </w:rPr>
        <w:t>（一）支持各地建立多种形式的扶贫车间、社区工厂、卫星 工厂、就业驿站等（以下简称“扶贫车间”），吸纳贫困劳动力 就业。</w:t>
      </w:r>
    </w:p>
    <w:p w14:paraId="28D476E9">
      <w:pPr>
        <w:pStyle w:val="9"/>
        <w:keepNext w:val="0"/>
        <w:keepLines w:val="0"/>
        <w:widowControl w:val="0"/>
        <w:pBdr>
          <w:bottom w:val="single" w:color="auto" w:sz="4" w:space="0"/>
        </w:pBdr>
        <w:shd w:val="clear" w:color="auto" w:fill="auto"/>
        <w:bidi w:val="0"/>
        <w:spacing w:before="0" w:after="260" w:line="592" w:lineRule="exact"/>
        <w:ind w:left="0" w:right="0" w:firstLine="660"/>
        <w:jc w:val="both"/>
        <w:rPr>
          <w:color w:val="000000"/>
          <w:spacing w:val="0"/>
          <w:w w:val="100"/>
          <w:position w:val="0"/>
          <w:u w:val="none"/>
          <w:shd w:val="clear" w:color="auto" w:fill="auto"/>
        </w:rPr>
      </w:pPr>
      <w:r>
        <w:rPr>
          <w:rFonts w:ascii="Times New Roman" w:hAnsi="Times New Roman" w:eastAsia="Times New Roman" w:cs="Times New Roman"/>
          <w:color w:val="000000"/>
          <w:spacing w:val="0"/>
          <w:w w:val="100"/>
          <w:position w:val="0"/>
          <w:sz w:val="32"/>
          <w:szCs w:val="32"/>
          <w:shd w:val="clear" w:color="auto" w:fill="auto"/>
        </w:rPr>
        <w:t>1</w:t>
      </w:r>
      <w:r>
        <w:rPr>
          <w:color w:val="000000"/>
          <w:spacing w:val="0"/>
          <w:w w:val="100"/>
          <w:position w:val="0"/>
          <w:shd w:val="clear" w:color="auto" w:fill="auto"/>
        </w:rPr>
        <w:t>、厂房式扶贫车间：企业（个体工商户）在乡镇、村创办 分厂或加工车间，引导周边村贫困劳动力从事农产品初加工、来 料加工制造等业务，提供就业岗位</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hd w:val="clear" w:color="auto" w:fill="auto"/>
        </w:rPr>
        <w:t>个以上，吸纳贫困劳动力 达到</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人</w:t>
      </w:r>
      <w:r>
        <w:rPr>
          <w:color w:val="000000"/>
          <w:spacing w:val="0"/>
          <w:w w:val="100"/>
          <w:position w:val="0"/>
          <w:u w:val="none"/>
          <w:shd w:val="clear" w:color="auto" w:fill="auto"/>
        </w:rPr>
        <w:t>以上（含</w:t>
      </w:r>
      <w:r>
        <w:rPr>
          <w:rFonts w:ascii="Times New Roman" w:hAnsi="Times New Roman" w:eastAsia="Times New Roman" w:cs="Times New Roman"/>
          <w:color w:val="000000"/>
          <w:spacing w:val="0"/>
          <w:w w:val="100"/>
          <w:position w:val="0"/>
          <w:sz w:val="32"/>
          <w:szCs w:val="32"/>
          <w:u w:val="none"/>
          <w:shd w:val="clear" w:color="auto" w:fill="auto"/>
        </w:rPr>
        <w:t>10</w:t>
      </w:r>
      <w:r>
        <w:rPr>
          <w:color w:val="000000"/>
          <w:spacing w:val="0"/>
          <w:w w:val="100"/>
          <w:position w:val="0"/>
          <w:u w:val="none"/>
          <w:shd w:val="clear" w:color="auto" w:fill="auto"/>
        </w:rPr>
        <w:t>人）。</w:t>
      </w:r>
    </w:p>
    <w:p w14:paraId="110456B9">
      <w:pPr>
        <w:pStyle w:val="9"/>
        <w:keepNext w:val="0"/>
        <w:keepLines w:val="0"/>
        <w:widowControl w:val="0"/>
        <w:pBdr>
          <w:bottom w:val="single" w:color="auto" w:sz="4" w:space="0"/>
        </w:pBdr>
        <w:shd w:val="clear" w:color="auto" w:fill="auto"/>
        <w:bidi w:val="0"/>
        <w:spacing w:before="0" w:after="260" w:line="592" w:lineRule="exact"/>
        <w:ind w:left="0" w:right="0" w:firstLine="660"/>
        <w:jc w:val="both"/>
        <w:rPr>
          <w:color w:val="000000"/>
          <w:spacing w:val="0"/>
          <w:w w:val="100"/>
          <w:position w:val="0"/>
          <w:u w:val="none"/>
          <w:shd w:val="clear" w:color="auto" w:fill="auto"/>
        </w:rPr>
      </w:pPr>
    </w:p>
    <w:p w14:paraId="44BAB8FF">
      <w:pPr>
        <w:pStyle w:val="9"/>
        <w:keepNext w:val="0"/>
        <w:keepLines w:val="0"/>
        <w:widowControl w:val="0"/>
        <w:shd w:val="clear" w:color="auto" w:fill="auto"/>
        <w:bidi w:val="0"/>
        <w:spacing w:before="0" w:after="0" w:line="603" w:lineRule="exact"/>
        <w:ind w:left="0" w:right="0" w:firstLine="720"/>
        <w:jc w:val="both"/>
      </w:pPr>
      <w:r>
        <w:rPr>
          <w:rFonts w:ascii="Times New Roman" w:hAnsi="Times New Roman" w:eastAsia="Times New Roman" w:cs="Times New Roman"/>
          <w:color w:val="000000"/>
          <w:spacing w:val="0"/>
          <w:w w:val="100"/>
          <w:position w:val="0"/>
          <w:sz w:val="32"/>
          <w:szCs w:val="32"/>
          <w:shd w:val="clear" w:color="auto" w:fill="auto"/>
        </w:rPr>
        <w:t>2</w:t>
      </w:r>
      <w:r>
        <w:rPr>
          <w:color w:val="000000"/>
          <w:spacing w:val="0"/>
          <w:w w:val="100"/>
          <w:position w:val="0"/>
          <w:shd w:val="clear" w:color="auto" w:fill="auto"/>
        </w:rPr>
        <w:t xml:space="preserve">、居家式扶贫车间：企业（个体工商户）与建档立卡贫困 家庭建立业务承揽关系，委托贫困家庭劳动力居家从事手工编 织、来料加工、农产品加工等业务，建立业务承揽关系户数达到 </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户以上（含</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户）。</w:t>
      </w:r>
    </w:p>
    <w:p w14:paraId="44034CDD">
      <w:pPr>
        <w:pStyle w:val="9"/>
        <w:keepNext w:val="0"/>
        <w:keepLines w:val="0"/>
        <w:widowControl w:val="0"/>
        <w:shd w:val="clear" w:color="auto" w:fill="auto"/>
        <w:bidi w:val="0"/>
        <w:spacing w:before="0" w:after="0" w:line="603" w:lineRule="exact"/>
        <w:ind w:left="0" w:right="0" w:firstLine="580"/>
        <w:jc w:val="both"/>
      </w:pPr>
      <w:r>
        <w:rPr>
          <w:rFonts w:ascii="Times New Roman" w:hAnsi="Times New Roman" w:eastAsia="Times New Roman" w:cs="Times New Roman"/>
          <w:color w:val="000000"/>
          <w:spacing w:val="0"/>
          <w:w w:val="100"/>
          <w:position w:val="0"/>
          <w:sz w:val="32"/>
          <w:szCs w:val="32"/>
          <w:shd w:val="clear" w:color="auto" w:fill="auto"/>
        </w:rPr>
        <w:t>.3</w:t>
      </w:r>
      <w:r>
        <w:rPr>
          <w:color w:val="000000"/>
          <w:spacing w:val="0"/>
          <w:w w:val="100"/>
          <w:position w:val="0"/>
          <w:shd w:val="clear" w:color="auto" w:fill="auto"/>
        </w:rPr>
        <w:t>、“合作社+农户”扶贫车间。农业专业合作社、种养大户、 农家乐等提供就业岗位</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hd w:val="clear" w:color="auto" w:fill="auto"/>
        </w:rPr>
        <w:t>个以上，吸纳贫困劳动力达到</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人以 上（含</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人）。</w:t>
      </w:r>
    </w:p>
    <w:p w14:paraId="1373FD84">
      <w:pPr>
        <w:pStyle w:val="9"/>
        <w:keepNext w:val="0"/>
        <w:keepLines w:val="0"/>
        <w:widowControl w:val="0"/>
        <w:shd w:val="clear" w:color="auto" w:fill="auto"/>
        <w:bidi w:val="0"/>
        <w:spacing w:before="0" w:after="0" w:line="603" w:lineRule="exact"/>
        <w:ind w:left="0" w:right="0" w:firstLine="720"/>
        <w:jc w:val="both"/>
      </w:pPr>
      <w:r>
        <w:rPr>
          <w:color w:val="000000"/>
          <w:spacing w:val="0"/>
          <w:w w:val="100"/>
          <w:position w:val="0"/>
          <w:shd w:val="clear" w:color="auto" w:fill="auto"/>
        </w:rPr>
        <w:t>对劳动者在上述扶贫车间</w:t>
      </w:r>
      <w:r>
        <w:rPr>
          <w:rFonts w:ascii="Times New Roman" w:hAnsi="Times New Roman" w:eastAsia="Times New Roman" w:cs="Times New Roman"/>
          <w:color w:val="000000"/>
          <w:spacing w:val="0"/>
          <w:w w:val="100"/>
          <w:position w:val="0"/>
          <w:sz w:val="32"/>
          <w:szCs w:val="32"/>
          <w:shd w:val="clear" w:color="auto" w:fill="auto"/>
        </w:rPr>
        <w:t>1</w:t>
      </w:r>
      <w:r>
        <w:rPr>
          <w:color w:val="000000"/>
          <w:spacing w:val="0"/>
          <w:w w:val="100"/>
          <w:position w:val="0"/>
          <w:shd w:val="clear" w:color="auto" w:fill="auto"/>
        </w:rPr>
        <w:t>年内累计工作不少于</w:t>
      </w:r>
      <w:r>
        <w:rPr>
          <w:rFonts w:ascii="Times New Roman" w:hAnsi="Times New Roman" w:eastAsia="Times New Roman" w:cs="Times New Roman"/>
          <w:color w:val="000000"/>
          <w:spacing w:val="0"/>
          <w:w w:val="100"/>
          <w:position w:val="0"/>
          <w:sz w:val="32"/>
          <w:szCs w:val="32"/>
          <w:shd w:val="clear" w:color="auto" w:fill="auto"/>
        </w:rPr>
        <w:t>6</w:t>
      </w:r>
      <w:r>
        <w:rPr>
          <w:color w:val="000000"/>
          <w:spacing w:val="0"/>
          <w:w w:val="100"/>
          <w:position w:val="0"/>
          <w:shd w:val="clear" w:color="auto" w:fill="auto"/>
        </w:rPr>
        <w:t>个月且领 取劳动报酬不低于</w:t>
      </w:r>
      <w:r>
        <w:rPr>
          <w:rFonts w:ascii="Times New Roman" w:hAnsi="Times New Roman" w:eastAsia="Times New Roman" w:cs="Times New Roman"/>
          <w:color w:val="000000"/>
          <w:spacing w:val="0"/>
          <w:w w:val="100"/>
          <w:position w:val="0"/>
          <w:sz w:val="32"/>
          <w:szCs w:val="32"/>
          <w:shd w:val="clear" w:color="auto" w:fill="auto"/>
        </w:rPr>
        <w:t>6000</w:t>
      </w:r>
      <w:r>
        <w:rPr>
          <w:color w:val="000000"/>
          <w:spacing w:val="0"/>
          <w:w w:val="100"/>
          <w:position w:val="0"/>
          <w:shd w:val="clear" w:color="auto" w:fill="auto"/>
        </w:rPr>
        <w:t>元的，可根据实际吸纳劳动者就业人数 按贫困劳动力每人</w:t>
      </w:r>
      <w:r>
        <w:rPr>
          <w:rFonts w:ascii="Times New Roman" w:hAnsi="Times New Roman" w:eastAsia="Times New Roman" w:cs="Times New Roman"/>
          <w:color w:val="000000"/>
          <w:spacing w:val="0"/>
          <w:w w:val="100"/>
          <w:position w:val="0"/>
          <w:sz w:val="32"/>
          <w:szCs w:val="32"/>
          <w:shd w:val="clear" w:color="auto" w:fill="auto"/>
        </w:rPr>
        <w:t>1200</w:t>
      </w:r>
      <w:r>
        <w:rPr>
          <w:color w:val="000000"/>
          <w:spacing w:val="0"/>
          <w:w w:val="100"/>
          <w:position w:val="0"/>
          <w:shd w:val="clear" w:color="auto" w:fill="auto"/>
        </w:rPr>
        <w:t>元、其他劳动者每人</w:t>
      </w:r>
      <w:r>
        <w:rPr>
          <w:rFonts w:ascii="Times New Roman" w:hAnsi="Times New Roman" w:eastAsia="Times New Roman" w:cs="Times New Roman"/>
          <w:color w:val="000000"/>
          <w:spacing w:val="0"/>
          <w:w w:val="100"/>
          <w:position w:val="0"/>
          <w:sz w:val="32"/>
          <w:szCs w:val="32"/>
          <w:shd w:val="clear" w:color="auto" w:fill="auto"/>
        </w:rPr>
        <w:t>1000</w:t>
      </w:r>
      <w:r>
        <w:rPr>
          <w:color w:val="000000"/>
          <w:spacing w:val="0"/>
          <w:w w:val="100"/>
          <w:position w:val="0"/>
          <w:shd w:val="clear" w:color="auto" w:fill="auto"/>
        </w:rPr>
        <w:t>元的标准给予 创办者一次性吸纳就业补助。</w:t>
      </w:r>
    </w:p>
    <w:p w14:paraId="7A2817F1">
      <w:pPr>
        <w:pStyle w:val="9"/>
        <w:keepNext w:val="0"/>
        <w:keepLines w:val="0"/>
        <w:widowControl w:val="0"/>
        <w:shd w:val="clear" w:color="auto" w:fill="auto"/>
        <w:bidi w:val="0"/>
        <w:spacing w:before="0" w:after="0" w:line="603" w:lineRule="exact"/>
        <w:ind w:left="0" w:right="0" w:firstLine="720"/>
        <w:jc w:val="both"/>
      </w:pPr>
      <w:r>
        <w:rPr>
          <w:color w:val="000000"/>
          <w:spacing w:val="0"/>
          <w:w w:val="100"/>
          <w:position w:val="0"/>
          <w:shd w:val="clear" w:color="auto" w:fill="auto"/>
        </w:rPr>
        <w:t>就业扶贫车间由县级人力资源社会保障部门负责认定，并会 同同级财政部门落实补贴。申请补助材料应附：营业执照副本复 印件，业务承揽协议，吸纳劳动力就业花名册及身份证复印件， 劳动合同复印件或其他就业证明材料，劳动报姗支付证明，建档 立卡贫困劳动力身份证明等。</w:t>
      </w:r>
    </w:p>
    <w:p w14:paraId="44D005BA">
      <w:pPr>
        <w:pStyle w:val="9"/>
        <w:keepNext w:val="0"/>
        <w:keepLines w:val="0"/>
        <w:widowControl w:val="0"/>
        <w:shd w:val="clear" w:color="auto" w:fill="auto"/>
        <w:bidi w:val="0"/>
        <w:spacing w:before="0" w:after="0" w:line="603" w:lineRule="exact"/>
        <w:ind w:left="0" w:right="0" w:firstLine="720"/>
        <w:jc w:val="both"/>
      </w:pPr>
      <w:r>
        <w:rPr>
          <w:color w:val="000000"/>
          <w:spacing w:val="0"/>
          <w:w w:val="100"/>
          <w:position w:val="0"/>
          <w:shd w:val="clear" w:color="auto" w:fill="auto"/>
        </w:rPr>
        <w:t>对已经出台相关政策、明确由扶贫等专项资金给予同类补贴 的地区，只可选择一种资金补贴方式，不得重复申请同类补贴。</w:t>
      </w:r>
    </w:p>
    <w:p w14:paraId="38C2C842">
      <w:pPr>
        <w:pStyle w:val="9"/>
        <w:keepNext w:val="0"/>
        <w:keepLines w:val="0"/>
        <w:widowControl w:val="0"/>
        <w:shd w:val="clear" w:color="auto" w:fill="auto"/>
        <w:bidi w:val="0"/>
        <w:spacing w:before="0" w:after="0" w:line="603" w:lineRule="exact"/>
        <w:ind w:left="0" w:right="0" w:firstLine="720"/>
        <w:jc w:val="left"/>
        <w:rPr>
          <w:sz w:val="32"/>
          <w:szCs w:val="32"/>
        </w:rPr>
      </w:pPr>
      <w:r>
        <w:rPr>
          <w:color w:val="000000"/>
          <w:spacing w:val="0"/>
          <w:w w:val="100"/>
          <w:position w:val="0"/>
          <w:sz w:val="30"/>
          <w:szCs w:val="30"/>
          <w:shd w:val="clear" w:color="auto" w:fill="auto"/>
        </w:rPr>
        <w:t>（二）对企业、农业专业合作社、扶贫车间等各类生产经营 主体吸纳贫困劳动力就业人数占到从业人员总数</w:t>
      </w:r>
      <w:r>
        <w:rPr>
          <w:rFonts w:ascii="Times New Roman" w:hAnsi="Times New Roman" w:eastAsia="Times New Roman" w:cs="Times New Roman"/>
          <w:color w:val="000000"/>
          <w:spacing w:val="0"/>
          <w:w w:val="100"/>
          <w:position w:val="0"/>
          <w:sz w:val="32"/>
          <w:szCs w:val="32"/>
          <w:shd w:val="clear" w:color="auto" w:fill="auto"/>
        </w:rPr>
        <w:t xml:space="preserve">30% </w:t>
      </w:r>
      <w:r>
        <w:rPr>
          <w:color w:val="000000"/>
          <w:spacing w:val="0"/>
          <w:w w:val="100"/>
          <w:position w:val="0"/>
          <w:sz w:val="30"/>
          <w:szCs w:val="30"/>
          <w:shd w:val="clear" w:color="auto" w:fill="auto"/>
        </w:rPr>
        <w:t>（超过</w:t>
      </w:r>
      <w:r>
        <w:rPr>
          <w:rFonts w:ascii="Times New Roman" w:hAnsi="Times New Roman" w:eastAsia="Times New Roman" w:cs="Times New Roman"/>
          <w:color w:val="000000"/>
          <w:spacing w:val="0"/>
          <w:w w:val="100"/>
          <w:position w:val="0"/>
          <w:sz w:val="32"/>
          <w:szCs w:val="32"/>
          <w:shd w:val="clear" w:color="auto" w:fill="auto"/>
        </w:rPr>
        <w:t xml:space="preserve">100 </w:t>
      </w:r>
      <w:r>
        <w:rPr>
          <w:color w:val="000000"/>
          <w:spacing w:val="0"/>
          <w:w w:val="100"/>
          <w:position w:val="0"/>
          <w:sz w:val="30"/>
          <w:szCs w:val="30"/>
          <w:shd w:val="clear" w:color="auto" w:fill="auto"/>
        </w:rPr>
        <w:t>人的企业达到</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z w:val="30"/>
          <w:szCs w:val="30"/>
          <w:shd w:val="clear" w:color="auto" w:fill="auto"/>
        </w:rPr>
        <w:t>以上并开展以工代训的，可根据吸纳贫困劳 动力人数按</w:t>
      </w:r>
      <w:r>
        <w:rPr>
          <w:rFonts w:ascii="Times New Roman" w:hAnsi="Times New Roman" w:eastAsia="Times New Roman" w:cs="Times New Roman"/>
          <w:color w:val="000000"/>
          <w:spacing w:val="0"/>
          <w:w w:val="100"/>
          <w:position w:val="0"/>
          <w:sz w:val="32"/>
          <w:szCs w:val="32"/>
          <w:shd w:val="clear" w:color="auto" w:fill="auto"/>
        </w:rPr>
        <w:t>100</w:t>
      </w:r>
      <w:r>
        <w:rPr>
          <w:color w:val="000000"/>
          <w:spacing w:val="0"/>
          <w:w w:val="100"/>
          <w:position w:val="0"/>
          <w:sz w:val="30"/>
          <w:szCs w:val="30"/>
          <w:shd w:val="clear" w:color="auto" w:fill="auto"/>
        </w:rPr>
        <w:t>元/人/月的标准，给予最长</w:t>
      </w:r>
      <w:r>
        <w:rPr>
          <w:rFonts w:ascii="Times New Roman" w:hAnsi="Times New Roman" w:eastAsia="Times New Roman" w:cs="Times New Roman"/>
          <w:color w:val="000000"/>
          <w:spacing w:val="0"/>
          <w:w w:val="100"/>
          <w:position w:val="0"/>
          <w:sz w:val="32"/>
          <w:szCs w:val="32"/>
          <w:shd w:val="clear" w:color="auto" w:fill="auto"/>
        </w:rPr>
        <w:t>6</w:t>
      </w:r>
      <w:r>
        <w:rPr>
          <w:color w:val="000000"/>
          <w:spacing w:val="0"/>
          <w:w w:val="100"/>
          <w:position w:val="0"/>
          <w:sz w:val="30"/>
          <w:szCs w:val="30"/>
          <w:shd w:val="clear" w:color="auto" w:fill="auto"/>
        </w:rPr>
        <w:t xml:space="preserve">个月的职业培训补 </w:t>
      </w:r>
      <w:r>
        <w:rPr>
          <w:rFonts w:ascii="Times New Roman" w:hAnsi="Times New Roman" w:eastAsia="Times New Roman" w:cs="Times New Roman"/>
          <w:color w:val="000000"/>
          <w:spacing w:val="0"/>
          <w:w w:val="100"/>
          <w:position w:val="0"/>
          <w:sz w:val="32"/>
          <w:szCs w:val="32"/>
          <w:shd w:val="clear" w:color="auto" w:fill="auto"/>
          <w:lang w:val="en-US" w:eastAsia="en-US" w:bidi="en-US"/>
        </w:rPr>
        <w:t>-</w:t>
      </w:r>
      <w:r>
        <w:rPr>
          <w:rFonts w:ascii="Times New Roman" w:hAnsi="Times New Roman" w:eastAsia="Times New Roman" w:cs="Times New Roman"/>
          <w:color w:val="000000"/>
          <w:spacing w:val="0"/>
          <w:w w:val="100"/>
          <w:position w:val="0"/>
          <w:sz w:val="32"/>
          <w:szCs w:val="32"/>
          <w:shd w:val="clear" w:color="auto" w:fill="auto"/>
        </w:rPr>
        <w:t>2 -</w:t>
      </w:r>
    </w:p>
    <w:p w14:paraId="7573A47F">
      <w:pPr>
        <w:pStyle w:val="9"/>
        <w:keepNext w:val="0"/>
        <w:keepLines w:val="0"/>
        <w:widowControl w:val="0"/>
        <w:shd w:val="clear" w:color="auto" w:fill="auto"/>
        <w:bidi w:val="0"/>
        <w:spacing w:before="0" w:after="0" w:line="594" w:lineRule="exact"/>
        <w:ind w:left="0" w:right="0" w:firstLine="0"/>
        <w:jc w:val="left"/>
      </w:pPr>
      <w:r>
        <w:rPr>
          <w:color w:val="000000"/>
          <w:spacing w:val="0"/>
          <w:w w:val="100"/>
          <w:position w:val="0"/>
          <w:shd w:val="clear" w:color="auto" w:fill="auto"/>
        </w:rPr>
        <w:t>补贴。</w:t>
      </w:r>
    </w:p>
    <w:p w14:paraId="3BAB1389">
      <w:pPr>
        <w:pStyle w:val="9"/>
        <w:keepNext w:val="0"/>
        <w:keepLines w:val="0"/>
        <w:widowControl w:val="0"/>
        <w:shd w:val="clear" w:color="auto" w:fill="auto"/>
        <w:bidi w:val="0"/>
        <w:spacing w:before="0" w:after="0" w:line="594" w:lineRule="exact"/>
        <w:ind w:left="0" w:right="0" w:firstLine="820"/>
        <w:jc w:val="both"/>
      </w:pPr>
      <w:r>
        <w:rPr>
          <w:color w:val="000000"/>
          <w:spacing w:val="0"/>
          <w:w w:val="100"/>
          <w:position w:val="0"/>
          <w:shd w:val="clear" w:color="auto" w:fill="auto"/>
        </w:rPr>
        <w:t>申请补贴材料应附：营业执照副本复印件或扶贫车间认定证 明，《吸纳就业人员花名册》及身份证复印件，建档立卡贫困劳 动力身份证明，劳动合同复印件或其他就业证明，劳动报酬支付 证明等。</w:t>
      </w:r>
    </w:p>
    <w:p w14:paraId="7EE309FF">
      <w:pPr>
        <w:pStyle w:val="9"/>
        <w:keepNext w:val="0"/>
        <w:keepLines w:val="0"/>
        <w:widowControl w:val="0"/>
        <w:shd w:val="clear" w:color="auto" w:fill="auto"/>
        <w:tabs>
          <w:tab w:val="left" w:pos="1651"/>
        </w:tabs>
        <w:bidi w:val="0"/>
        <w:spacing w:before="0" w:after="0" w:line="594" w:lineRule="exact"/>
        <w:ind w:left="0" w:right="0" w:firstLine="820"/>
        <w:jc w:val="both"/>
      </w:pPr>
      <w:r>
        <w:rPr>
          <w:color w:val="000000"/>
          <w:spacing w:val="0"/>
          <w:w w:val="100"/>
          <w:position w:val="0"/>
          <w:shd w:val="clear" w:color="auto" w:fill="auto"/>
        </w:rPr>
        <w:t>（三）</w:t>
      </w:r>
      <w:r>
        <w:rPr>
          <w:color w:val="000000"/>
          <w:spacing w:val="0"/>
          <w:w w:val="100"/>
          <w:position w:val="0"/>
          <w:shd w:val="clear" w:color="auto" w:fill="auto"/>
        </w:rPr>
        <w:tab/>
      </w:r>
      <w:r>
        <w:rPr>
          <w:color w:val="000000"/>
          <w:spacing w:val="0"/>
          <w:w w:val="100"/>
          <w:position w:val="0"/>
          <w:shd w:val="clear" w:color="auto" w:fill="auto"/>
        </w:rPr>
        <w:t>对企业与贫困劳动力签订</w:t>
      </w:r>
      <w:r>
        <w:rPr>
          <w:rFonts w:ascii="Times New Roman" w:hAnsi="Times New Roman" w:eastAsia="Times New Roman" w:cs="Times New Roman"/>
          <w:color w:val="000000"/>
          <w:spacing w:val="0"/>
          <w:w w:val="100"/>
          <w:position w:val="0"/>
          <w:sz w:val="32"/>
          <w:szCs w:val="32"/>
          <w:shd w:val="clear" w:color="auto" w:fill="auto"/>
        </w:rPr>
        <w:t>1</w:t>
      </w:r>
      <w:r>
        <w:rPr>
          <w:color w:val="000000"/>
          <w:spacing w:val="0"/>
          <w:w w:val="100"/>
          <w:position w:val="0"/>
          <w:shd w:val="clear" w:color="auto" w:fill="auto"/>
        </w:rPr>
        <w:t xml:space="preserve">年以上劳动合同并足额缴 纳社会保险费的，可按单位为招用贫困劳动力实际缴纳的基本养 老保险费、基本医疗保险费、失业保险费、工伤保险费、生育保 险费给予补贴，不包括招用人员个人应缴纳部分。给予补贴的社 会保险缴费基数原则上不超过上年度全省在岗职工平均工资的 </w:t>
      </w:r>
      <w:r>
        <w:rPr>
          <w:rFonts w:ascii="Times New Roman" w:hAnsi="Times New Roman" w:eastAsia="Times New Roman" w:cs="Times New Roman"/>
          <w:color w:val="000000"/>
          <w:spacing w:val="0"/>
          <w:w w:val="100"/>
          <w:position w:val="0"/>
          <w:sz w:val="32"/>
          <w:szCs w:val="32"/>
          <w:shd w:val="clear" w:color="auto" w:fill="auto"/>
        </w:rPr>
        <w:t>60%;</w:t>
      </w:r>
      <w:r>
        <w:rPr>
          <w:color w:val="000000"/>
          <w:spacing w:val="0"/>
          <w:w w:val="100"/>
          <w:position w:val="0"/>
          <w:shd w:val="clear" w:color="auto" w:fill="auto"/>
        </w:rPr>
        <w:t>补贴期限最长不超过</w:t>
      </w:r>
      <w:r>
        <w:rPr>
          <w:rFonts w:ascii="Times New Roman" w:hAnsi="Times New Roman" w:eastAsia="Times New Roman" w:cs="Times New Roman"/>
          <w:color w:val="000000"/>
          <w:spacing w:val="0"/>
          <w:w w:val="100"/>
          <w:position w:val="0"/>
          <w:sz w:val="32"/>
          <w:szCs w:val="32"/>
          <w:shd w:val="clear" w:color="auto" w:fill="auto"/>
        </w:rPr>
        <w:t>3</w:t>
      </w:r>
      <w:r>
        <w:rPr>
          <w:color w:val="000000"/>
          <w:spacing w:val="0"/>
          <w:w w:val="100"/>
          <w:position w:val="0"/>
          <w:shd w:val="clear" w:color="auto" w:fill="auto"/>
        </w:rPr>
        <w:t>年，距法定退休年龄不足</w:t>
      </w:r>
      <w:r>
        <w:rPr>
          <w:rFonts w:ascii="Times New Roman" w:hAnsi="Times New Roman" w:eastAsia="Times New Roman" w:cs="Times New Roman"/>
          <w:color w:val="000000"/>
          <w:spacing w:val="0"/>
          <w:w w:val="100"/>
          <w:position w:val="0"/>
          <w:sz w:val="32"/>
          <w:szCs w:val="32"/>
          <w:shd w:val="clear" w:color="auto" w:fill="auto"/>
        </w:rPr>
        <w:t>5</w:t>
      </w:r>
      <w:r>
        <w:rPr>
          <w:color w:val="000000"/>
          <w:spacing w:val="0"/>
          <w:w w:val="100"/>
          <w:position w:val="0"/>
          <w:shd w:val="clear" w:color="auto" w:fill="auto"/>
        </w:rPr>
        <w:t>年的人 员可延长至退休。</w:t>
      </w:r>
    </w:p>
    <w:p w14:paraId="325C6184">
      <w:pPr>
        <w:pStyle w:val="9"/>
        <w:keepNext w:val="0"/>
        <w:keepLines w:val="0"/>
        <w:widowControl w:val="0"/>
        <w:shd w:val="clear" w:color="auto" w:fill="auto"/>
        <w:bidi w:val="0"/>
        <w:spacing w:before="0" w:after="0" w:line="594" w:lineRule="exact"/>
        <w:ind w:left="0" w:right="0" w:firstLine="700"/>
        <w:jc w:val="both"/>
      </w:pPr>
      <w:r>
        <w:rPr>
          <w:color w:val="000000"/>
          <w:spacing w:val="0"/>
          <w:w w:val="100"/>
          <w:position w:val="0"/>
          <w:shd w:val="clear" w:color="auto" w:fill="auto"/>
        </w:rPr>
        <w:t>企业按规定按时足额缴纳各项社会保险费，在申报缴费时将 符合享受社会保险补贴条件人员的缴费情况单独列出。每季度终 了后，按规定向当地人力资源社会保障部门申请补贴。</w:t>
      </w:r>
    </w:p>
    <w:p w14:paraId="3ED2ADCB">
      <w:pPr>
        <w:pStyle w:val="9"/>
        <w:keepNext w:val="0"/>
        <w:keepLines w:val="0"/>
        <w:widowControl w:val="0"/>
        <w:shd w:val="clear" w:color="auto" w:fill="auto"/>
        <w:bidi w:val="0"/>
        <w:spacing w:before="0" w:after="0" w:line="595" w:lineRule="exact"/>
        <w:ind w:left="0" w:right="0" w:firstLine="700"/>
        <w:jc w:val="both"/>
      </w:pPr>
      <w:r>
        <w:rPr>
          <w:color w:val="000000"/>
          <w:spacing w:val="0"/>
          <w:w w:val="100"/>
          <w:position w:val="0"/>
          <w:shd w:val="clear" w:color="auto" w:fill="auto"/>
        </w:rPr>
        <w:t>申请补贴资金材料应附：营业执照副本复印件，《吸纳人员 花名册》及身份证复印件、《就业创业证》复印件或就业创业证 号，劳动合同复印件或其他就业证明材料，工资支付证明,社会 保险征缴机构出具的社会保险费明细账（单），企业在银行开立 的基本账户等。</w:t>
      </w:r>
    </w:p>
    <w:p w14:paraId="7548C618">
      <w:pPr>
        <w:pStyle w:val="9"/>
        <w:keepNext w:val="0"/>
        <w:keepLines w:val="0"/>
        <w:widowControl w:val="0"/>
        <w:shd w:val="clear" w:color="auto" w:fill="auto"/>
        <w:tabs>
          <w:tab w:val="left" w:pos="1607"/>
        </w:tabs>
        <w:bidi w:val="0"/>
        <w:spacing w:before="0" w:after="180" w:line="595" w:lineRule="exact"/>
        <w:ind w:left="0" w:right="0" w:firstLine="820"/>
        <w:jc w:val="both"/>
      </w:pPr>
      <w:r>
        <w:rPr>
          <w:color w:val="000000"/>
          <w:spacing w:val="0"/>
          <w:w w:val="100"/>
          <w:position w:val="0"/>
          <w:shd w:val="clear" w:color="auto" w:fill="auto"/>
        </w:rPr>
        <w:t>（四）</w:t>
      </w:r>
      <w:r>
        <w:rPr>
          <w:color w:val="000000"/>
          <w:spacing w:val="0"/>
          <w:w w:val="100"/>
          <w:position w:val="0"/>
          <w:shd w:val="clear" w:color="auto" w:fill="auto"/>
        </w:rPr>
        <w:tab/>
      </w:r>
      <w:r>
        <w:rPr>
          <w:color w:val="000000"/>
          <w:spacing w:val="0"/>
          <w:w w:val="100"/>
          <w:position w:val="0"/>
          <w:shd w:val="clear" w:color="auto" w:fill="auto"/>
        </w:rPr>
        <w:t>对各地认定的就业扶贫基地（含国家级）吸纳贫困劳 动力达到</w:t>
      </w:r>
      <w:r>
        <w:rPr>
          <w:rFonts w:ascii="Times New Roman" w:hAnsi="Times New Roman" w:eastAsia="Times New Roman" w:cs="Times New Roman"/>
          <w:color w:val="000000"/>
          <w:spacing w:val="0"/>
          <w:w w:val="100"/>
          <w:position w:val="0"/>
          <w:sz w:val="32"/>
          <w:szCs w:val="32"/>
          <w:shd w:val="clear" w:color="auto" w:fill="auto"/>
        </w:rPr>
        <w:t>50</w:t>
      </w:r>
      <w:r>
        <w:rPr>
          <w:color w:val="000000"/>
          <w:spacing w:val="0"/>
          <w:w w:val="100"/>
          <w:position w:val="0"/>
          <w:shd w:val="clear" w:color="auto" w:fill="auto"/>
        </w:rPr>
        <w:t>人及以上的，给予</w:t>
      </w:r>
      <w:r>
        <w:rPr>
          <w:rFonts w:ascii="Times New Roman" w:hAnsi="Times New Roman" w:eastAsia="Times New Roman" w:cs="Times New Roman"/>
          <w:color w:val="000000"/>
          <w:spacing w:val="0"/>
          <w:w w:val="100"/>
          <w:position w:val="0"/>
          <w:sz w:val="32"/>
          <w:szCs w:val="32"/>
          <w:shd w:val="clear" w:color="auto" w:fill="auto"/>
        </w:rPr>
        <w:t>10</w:t>
      </w:r>
      <w:r>
        <w:rPr>
          <w:color w:val="000000"/>
          <w:spacing w:val="0"/>
          <w:w w:val="100"/>
          <w:position w:val="0"/>
          <w:shd w:val="clear" w:color="auto" w:fill="auto"/>
        </w:rPr>
        <w:t>万元的一次性奖励。该基地不</w:t>
      </w:r>
    </w:p>
    <w:p w14:paraId="187566C8">
      <w:pPr>
        <w:pStyle w:val="11"/>
        <w:keepNext w:val="0"/>
        <w:keepLines w:val="0"/>
        <w:widowControl w:val="0"/>
        <w:shd w:val="clear" w:color="auto" w:fill="auto"/>
        <w:bidi w:val="0"/>
        <w:spacing w:before="0" w:after="0" w:line="386" w:lineRule="auto"/>
        <w:ind w:left="7540" w:right="0" w:firstLine="0"/>
        <w:jc w:val="left"/>
      </w:pPr>
      <w:r>
        <w:rPr>
          <w:rFonts w:ascii="Times New Roman" w:hAnsi="Times New Roman" w:eastAsia="Times New Roman" w:cs="Times New Roman"/>
          <w:color w:val="000000"/>
          <w:spacing w:val="0"/>
          <w:w w:val="100"/>
          <w:position w:val="0"/>
          <w:shd w:val="clear" w:color="auto" w:fill="auto"/>
          <w:lang w:val="en-US" w:eastAsia="en-US" w:bidi="en-US"/>
        </w:rPr>
        <w:t>-</w:t>
      </w:r>
      <w:r>
        <w:rPr>
          <w:rFonts w:ascii="Times New Roman" w:hAnsi="Times New Roman" w:eastAsia="Times New Roman" w:cs="Times New Roman"/>
          <w:color w:val="000000"/>
          <w:spacing w:val="0"/>
          <w:w w:val="100"/>
          <w:position w:val="0"/>
          <w:shd w:val="clear" w:color="auto" w:fill="auto"/>
        </w:rPr>
        <w:t>3 -</w:t>
      </w:r>
    </w:p>
    <w:p w14:paraId="485DCD82">
      <w:pPr>
        <w:pStyle w:val="9"/>
        <w:keepNext w:val="0"/>
        <w:keepLines w:val="0"/>
        <w:widowControl w:val="0"/>
        <w:shd w:val="clear" w:color="auto" w:fill="auto"/>
        <w:bidi w:val="0"/>
        <w:spacing w:before="0" w:after="0" w:line="591" w:lineRule="exact"/>
        <w:ind w:left="0" w:right="0" w:firstLine="0"/>
        <w:jc w:val="left"/>
      </w:pPr>
      <w:r>
        <w:rPr>
          <w:color w:val="000000"/>
          <w:spacing w:val="0"/>
          <w:w w:val="100"/>
          <w:position w:val="0"/>
          <w:shd w:val="clear" w:color="auto" w:fill="auto"/>
        </w:rPr>
        <w:t>得重复享受一次性吸纳就业补助政策。</w:t>
      </w:r>
    </w:p>
    <w:p w14:paraId="450AD672">
      <w:pPr>
        <w:pStyle w:val="9"/>
        <w:keepNext w:val="0"/>
        <w:keepLines w:val="0"/>
        <w:widowControl w:val="0"/>
        <w:shd w:val="clear" w:color="auto" w:fill="auto"/>
        <w:bidi w:val="0"/>
        <w:spacing w:before="0" w:after="0" w:line="591" w:lineRule="exact"/>
        <w:ind w:left="0" w:right="0" w:firstLine="740"/>
        <w:jc w:val="both"/>
      </w:pPr>
      <w:r>
        <w:rPr>
          <w:color w:val="000000"/>
          <w:spacing w:val="0"/>
          <w:w w:val="100"/>
          <w:position w:val="0"/>
          <w:shd w:val="clear" w:color="auto" w:fill="auto"/>
        </w:rPr>
        <w:t>申请补贴材料应附：营业执照副本复印件，《吸纳就业人员 花名册》及身份证复印件，建档立卡贫困劳动力身份证明，劳动 合同复印件或其他就业证明，劳动报酬支付证明等。</w:t>
      </w:r>
    </w:p>
    <w:p w14:paraId="71FB330B">
      <w:pPr>
        <w:pStyle w:val="9"/>
        <w:keepNext w:val="0"/>
        <w:keepLines w:val="0"/>
        <w:widowControl w:val="0"/>
        <w:shd w:val="clear" w:color="auto" w:fill="auto"/>
        <w:tabs>
          <w:tab w:val="left" w:pos="1334"/>
        </w:tabs>
        <w:bidi w:val="0"/>
        <w:spacing w:before="0" w:after="0" w:line="591" w:lineRule="exact"/>
        <w:ind w:left="0" w:right="0" w:firstLine="740"/>
        <w:jc w:val="both"/>
        <w:rPr>
          <w:sz w:val="32"/>
          <w:szCs w:val="32"/>
        </w:rPr>
      </w:pPr>
      <w:r>
        <w:rPr>
          <w:color w:val="000000"/>
          <w:spacing w:val="0"/>
          <w:w w:val="100"/>
          <w:position w:val="0"/>
          <w:sz w:val="32"/>
          <w:szCs w:val="32"/>
          <w:shd w:val="clear" w:color="auto" w:fill="auto"/>
        </w:rPr>
        <w:t>二、</w:t>
      </w:r>
      <w:r>
        <w:rPr>
          <w:color w:val="000000"/>
          <w:spacing w:val="0"/>
          <w:w w:val="100"/>
          <w:position w:val="0"/>
          <w:sz w:val="32"/>
          <w:szCs w:val="32"/>
          <w:shd w:val="clear" w:color="auto" w:fill="auto"/>
        </w:rPr>
        <w:tab/>
      </w:r>
      <w:r>
        <w:rPr>
          <w:color w:val="000000"/>
          <w:spacing w:val="0"/>
          <w:w w:val="100"/>
          <w:position w:val="0"/>
          <w:sz w:val="32"/>
          <w:szCs w:val="32"/>
          <w:shd w:val="clear" w:color="auto" w:fill="auto"/>
        </w:rPr>
        <w:t>支持以创业带动就业</w:t>
      </w:r>
    </w:p>
    <w:p w14:paraId="676EA793">
      <w:pPr>
        <w:pStyle w:val="9"/>
        <w:keepNext w:val="0"/>
        <w:keepLines w:val="0"/>
        <w:widowControl w:val="0"/>
        <w:shd w:val="clear" w:color="auto" w:fill="auto"/>
        <w:tabs>
          <w:tab w:val="left" w:pos="1602"/>
        </w:tabs>
        <w:bidi w:val="0"/>
        <w:spacing w:before="0" w:after="0" w:line="591" w:lineRule="exact"/>
        <w:ind w:left="0" w:right="0" w:firstLine="840"/>
        <w:jc w:val="both"/>
      </w:pPr>
      <w:r>
        <w:rPr>
          <w:color w:val="000000"/>
          <w:spacing w:val="0"/>
          <w:w w:val="100"/>
          <w:position w:val="0"/>
          <w:shd w:val="clear" w:color="auto" w:fill="auto"/>
        </w:rPr>
        <w:t>（五）</w:t>
      </w:r>
      <w:r>
        <w:rPr>
          <w:color w:val="000000"/>
          <w:spacing w:val="0"/>
          <w:w w:val="100"/>
          <w:position w:val="0"/>
          <w:shd w:val="clear" w:color="auto" w:fill="auto"/>
        </w:rPr>
        <w:tab/>
      </w:r>
      <w:r>
        <w:rPr>
          <w:color w:val="000000"/>
          <w:spacing w:val="0"/>
          <w:w w:val="100"/>
          <w:position w:val="0"/>
          <w:shd w:val="clear" w:color="auto" w:fill="auto"/>
        </w:rPr>
        <w:t>对在各贫困县首次创办小微企业或从事个体经营，且 所创办企业或个</w:t>
      </w:r>
      <w:r>
        <w:rPr>
          <w:rFonts w:hint="eastAsia"/>
          <w:color w:val="000000"/>
          <w:spacing w:val="0"/>
          <w:w w:val="100"/>
          <w:position w:val="0"/>
          <w:shd w:val="clear" w:color="auto" w:fill="auto"/>
          <w:lang w:val="en-US" w:eastAsia="zh-CN"/>
        </w:rPr>
        <w:t>体</w:t>
      </w:r>
      <w:r>
        <w:rPr>
          <w:color w:val="000000"/>
          <w:spacing w:val="0"/>
          <w:w w:val="100"/>
          <w:position w:val="0"/>
          <w:shd w:val="clear" w:color="auto" w:fill="auto"/>
        </w:rPr>
        <w:t>工商户自工商登记注册之曰起正常运营</w:t>
      </w:r>
      <w:r>
        <w:rPr>
          <w:rFonts w:ascii="Times New Roman" w:hAnsi="Times New Roman" w:eastAsia="Times New Roman" w:cs="Times New Roman"/>
          <w:color w:val="000000"/>
          <w:spacing w:val="0"/>
          <w:w w:val="100"/>
          <w:position w:val="0"/>
          <w:sz w:val="32"/>
          <w:szCs w:val="32"/>
          <w:shd w:val="clear" w:color="auto" w:fill="auto"/>
        </w:rPr>
        <w:t>6</w:t>
      </w:r>
      <w:r>
        <w:rPr>
          <w:color w:val="000000"/>
          <w:spacing w:val="0"/>
          <w:w w:val="100"/>
          <w:position w:val="0"/>
          <w:shd w:val="clear" w:color="auto" w:fill="auto"/>
        </w:rPr>
        <w:t>个 月以上的贫困劳动力和农民工等返乡下乡创业人员，可根据创业 带动就业人数按每人</w:t>
      </w:r>
      <w:r>
        <w:rPr>
          <w:rFonts w:ascii="Times New Roman" w:hAnsi="Times New Roman" w:eastAsia="Times New Roman" w:cs="Times New Roman"/>
          <w:color w:val="000000"/>
          <w:spacing w:val="0"/>
          <w:w w:val="100"/>
          <w:position w:val="0"/>
          <w:sz w:val="32"/>
          <w:szCs w:val="32"/>
          <w:shd w:val="clear" w:color="auto" w:fill="auto"/>
        </w:rPr>
        <w:t>1000</w:t>
      </w:r>
      <w:r>
        <w:rPr>
          <w:color w:val="000000"/>
          <w:spacing w:val="0"/>
          <w:w w:val="100"/>
          <w:position w:val="0"/>
          <w:shd w:val="clear" w:color="auto" w:fill="auto"/>
        </w:rPr>
        <w:t>元、最高不超过</w:t>
      </w:r>
      <w:r>
        <w:rPr>
          <w:rFonts w:ascii="Times New Roman" w:hAnsi="Times New Roman" w:eastAsia="Times New Roman" w:cs="Times New Roman"/>
          <w:color w:val="000000"/>
          <w:spacing w:val="0"/>
          <w:w w:val="100"/>
          <w:position w:val="0"/>
          <w:sz w:val="32"/>
          <w:szCs w:val="32"/>
          <w:shd w:val="clear" w:color="auto" w:fill="auto"/>
        </w:rPr>
        <w:t>3000</w:t>
      </w:r>
      <w:r>
        <w:rPr>
          <w:color w:val="000000"/>
          <w:spacing w:val="0"/>
          <w:w w:val="100"/>
          <w:position w:val="0"/>
          <w:shd w:val="clear" w:color="auto" w:fill="auto"/>
        </w:rPr>
        <w:t>元的标准给予一 次性创业补贴。</w:t>
      </w:r>
    </w:p>
    <w:p w14:paraId="3ED21446">
      <w:pPr>
        <w:pStyle w:val="9"/>
        <w:keepNext w:val="0"/>
        <w:keepLines w:val="0"/>
        <w:widowControl w:val="0"/>
        <w:shd w:val="clear" w:color="auto" w:fill="auto"/>
        <w:bidi w:val="0"/>
        <w:spacing w:before="0" w:after="0" w:line="599" w:lineRule="exact"/>
        <w:ind w:left="0" w:right="0" w:firstLine="740"/>
        <w:jc w:val="left"/>
      </w:pPr>
      <w:r>
        <w:rPr>
          <w:color w:val="000000"/>
          <w:spacing w:val="0"/>
          <w:w w:val="100"/>
          <w:position w:val="0"/>
          <w:shd w:val="clear" w:color="auto" w:fill="auto"/>
        </w:rPr>
        <w:t>申请补贴材料应附：企业法人或个体工商户经营者身份证 明，营业执照副本复印件，创业带动就业证明材料；企业还需提 供财务报表或社会保险缴费凭证、工资支付凭诬等企业运营材 料。</w:t>
      </w:r>
    </w:p>
    <w:p w14:paraId="2F9E6D9E">
      <w:pPr>
        <w:pStyle w:val="9"/>
        <w:keepNext w:val="0"/>
        <w:keepLines w:val="0"/>
        <w:widowControl w:val="0"/>
        <w:shd w:val="clear" w:color="auto" w:fill="auto"/>
        <w:tabs>
          <w:tab w:val="left" w:pos="1592"/>
        </w:tabs>
        <w:bidi w:val="0"/>
        <w:spacing w:before="0" w:after="0" w:line="599" w:lineRule="exact"/>
        <w:ind w:left="0" w:right="0" w:firstLine="740"/>
        <w:jc w:val="left"/>
      </w:pPr>
      <w:r>
        <w:rPr>
          <w:color w:val="000000"/>
          <w:spacing w:val="0"/>
          <w:w w:val="100"/>
          <w:position w:val="0"/>
          <w:shd w:val="clear" w:color="auto" w:fill="auto"/>
        </w:rPr>
        <w:t>（六）</w:t>
      </w:r>
      <w:r>
        <w:rPr>
          <w:color w:val="000000"/>
          <w:spacing w:val="0"/>
          <w:w w:val="100"/>
          <w:position w:val="0"/>
          <w:shd w:val="clear" w:color="auto" w:fill="auto"/>
        </w:rPr>
        <w:tab/>
      </w:r>
      <w:r>
        <w:rPr>
          <w:color w:val="000000"/>
          <w:spacing w:val="0"/>
          <w:w w:val="100"/>
          <w:position w:val="0"/>
          <w:shd w:val="clear" w:color="auto" w:fill="auto"/>
        </w:rPr>
        <w:t>对各贫困县建设且正常运营一年以上的创业孵化基 地、创业园区等创业载体，入驻实体数量达到</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hd w:val="clear" w:color="auto" w:fill="auto"/>
        </w:rPr>
        <w:t>户以上、吸纳 贫困劳动力就业达到</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hd w:val="clear" w:color="auto" w:fill="auto"/>
        </w:rPr>
        <w:t>人以上的，可在各地已有奖补政策的基 础上，根据入驻户数、吸纳劳动力人数给予最高</w:t>
      </w:r>
      <w:r>
        <w:rPr>
          <w:rFonts w:ascii="Times New Roman" w:hAnsi="Times New Roman" w:eastAsia="Times New Roman" w:cs="Times New Roman"/>
          <w:color w:val="000000"/>
          <w:spacing w:val="0"/>
          <w:w w:val="100"/>
          <w:position w:val="0"/>
          <w:sz w:val="32"/>
          <w:szCs w:val="32"/>
          <w:shd w:val="clear" w:color="auto" w:fill="auto"/>
        </w:rPr>
        <w:t>20</w:t>
      </w:r>
      <w:r>
        <w:rPr>
          <w:color w:val="000000"/>
          <w:spacing w:val="0"/>
          <w:w w:val="100"/>
          <w:position w:val="0"/>
          <w:shd w:val="clear" w:color="auto" w:fill="auto"/>
        </w:rPr>
        <w:t>万元的一次 性奖补，具体标准由市级人力资源社会保障、财政部门制定。</w:t>
      </w:r>
    </w:p>
    <w:p w14:paraId="358A2074">
      <w:pPr>
        <w:pStyle w:val="9"/>
        <w:keepNext w:val="0"/>
        <w:keepLines w:val="0"/>
        <w:widowControl w:val="0"/>
        <w:shd w:val="clear" w:color="auto" w:fill="auto"/>
        <w:tabs>
          <w:tab w:val="left" w:pos="1259"/>
        </w:tabs>
        <w:bidi w:val="0"/>
        <w:spacing w:before="0" w:after="200" w:line="599" w:lineRule="exact"/>
        <w:ind w:left="640" w:right="0" w:firstLine="0"/>
        <w:jc w:val="both"/>
        <w:rPr>
          <w:sz w:val="32"/>
          <w:szCs w:val="32"/>
        </w:rPr>
      </w:pPr>
      <w:r>
        <w:rPr>
          <w:color w:val="000000"/>
          <w:spacing w:val="0"/>
          <w:w w:val="100"/>
          <w:position w:val="0"/>
          <w:sz w:val="32"/>
          <w:szCs w:val="32"/>
          <w:shd w:val="clear" w:color="auto" w:fill="auto"/>
        </w:rPr>
        <w:t>三、</w:t>
      </w:r>
      <w:r>
        <w:rPr>
          <w:color w:val="000000"/>
          <w:spacing w:val="0"/>
          <w:w w:val="100"/>
          <w:position w:val="0"/>
          <w:sz w:val="32"/>
          <w:szCs w:val="32"/>
          <w:shd w:val="clear" w:color="auto" w:fill="auto"/>
        </w:rPr>
        <w:tab/>
      </w:r>
      <w:r>
        <w:rPr>
          <w:color w:val="000000"/>
          <w:spacing w:val="0"/>
          <w:w w:val="100"/>
          <w:position w:val="0"/>
          <w:sz w:val="32"/>
          <w:szCs w:val="32"/>
          <w:shd w:val="clear" w:color="auto" w:fill="auto"/>
        </w:rPr>
        <w:t>支持劳务输出</w:t>
      </w:r>
    </w:p>
    <w:p w14:paraId="02EB4538">
      <w:pPr>
        <w:pStyle w:val="9"/>
        <w:keepNext w:val="0"/>
        <w:keepLines w:val="0"/>
        <w:widowControl w:val="0"/>
        <w:shd w:val="clear" w:color="auto" w:fill="auto"/>
        <w:tabs>
          <w:tab w:val="left" w:pos="1272"/>
          <w:tab w:val="left" w:pos="2986"/>
          <w:tab w:val="left" w:pos="5630"/>
        </w:tabs>
        <w:bidi w:val="0"/>
        <w:spacing w:before="0" w:after="0" w:line="390" w:lineRule="exact"/>
        <w:ind w:left="0" w:right="0" w:firstLine="480"/>
        <w:jc w:val="left"/>
        <w:rPr>
          <w:color w:val="000000"/>
          <w:spacing w:val="0"/>
          <w:w w:val="100"/>
          <w:position w:val="0"/>
          <w:shd w:val="clear" w:color="auto" w:fill="auto"/>
        </w:rPr>
      </w:pPr>
      <w:r>
        <w:rPr>
          <w:color w:val="000000"/>
          <w:spacing w:val="0"/>
          <w:w w:val="100"/>
          <w:position w:val="0"/>
          <w:shd w:val="clear" w:color="auto" w:fill="auto"/>
        </w:rPr>
        <w:t>（七）对各级公共就业服务机构针对食困劳动力开展的职业 指导、专场招聘等就业服务活动，按规定给予就业创业服务补助具体标准及申报审批程序由各市人力资源社会保障部门、财政部 门制定。</w:t>
      </w:r>
    </w:p>
    <w:p w14:paraId="6F90FBF5">
      <w:pPr>
        <w:pStyle w:val="9"/>
        <w:keepNext w:val="0"/>
        <w:keepLines w:val="0"/>
        <w:widowControl w:val="0"/>
        <w:shd w:val="clear" w:color="auto" w:fill="auto"/>
        <w:tabs>
          <w:tab w:val="left" w:pos="1621"/>
        </w:tabs>
        <w:bidi w:val="0"/>
        <w:spacing w:before="0" w:after="0" w:line="588" w:lineRule="exact"/>
        <w:ind w:left="0" w:right="0" w:firstLine="860"/>
        <w:jc w:val="both"/>
      </w:pPr>
      <w:r>
        <w:rPr>
          <w:color w:val="000000"/>
          <w:spacing w:val="0"/>
          <w:w w:val="100"/>
          <w:position w:val="0"/>
          <w:shd w:val="clear" w:color="auto" w:fill="auto"/>
        </w:rPr>
        <w:t>（八）</w:t>
      </w:r>
      <w:r>
        <w:rPr>
          <w:color w:val="000000"/>
          <w:spacing w:val="0"/>
          <w:w w:val="100"/>
          <w:position w:val="0"/>
          <w:shd w:val="clear" w:color="auto" w:fill="auto"/>
        </w:rPr>
        <w:tab/>
      </w:r>
      <w:r>
        <w:rPr>
          <w:color w:val="000000"/>
          <w:spacing w:val="0"/>
          <w:w w:val="100"/>
          <w:position w:val="0"/>
          <w:shd w:val="clear" w:color="auto" w:fill="auto"/>
        </w:rPr>
        <w:t>鼓励人力资源服务企业、职业培训机构、家政服务企 业、劳务经纪人等市场主体开展贫困劳动力有组织劳务输出的， 可按现有职业介绍补贴标准给予职业介绍补贴。</w:t>
      </w:r>
    </w:p>
    <w:p w14:paraId="5430D2E4">
      <w:pPr>
        <w:pStyle w:val="9"/>
        <w:keepNext w:val="0"/>
        <w:keepLines w:val="0"/>
        <w:widowControl w:val="0"/>
        <w:shd w:val="clear" w:color="auto" w:fill="auto"/>
        <w:bidi w:val="0"/>
        <w:spacing w:before="0" w:after="0" w:line="588" w:lineRule="exact"/>
        <w:ind w:left="0" w:right="0" w:firstLine="780"/>
        <w:jc w:val="both"/>
      </w:pPr>
      <w:r>
        <w:rPr>
          <w:color w:val="000000"/>
          <w:spacing w:val="0"/>
          <w:w w:val="100"/>
          <w:position w:val="0"/>
          <w:shd w:val="clear" w:color="auto" w:fill="auto"/>
        </w:rPr>
        <w:t>申请补贴材料在原有材料基础上，增加《实现就业贫困劳动 力花名册》、贫困劳动力身份证明材料。</w:t>
      </w:r>
    </w:p>
    <w:p w14:paraId="0F7A33E1">
      <w:pPr>
        <w:pStyle w:val="9"/>
        <w:keepNext w:val="0"/>
        <w:keepLines w:val="0"/>
        <w:widowControl w:val="0"/>
        <w:shd w:val="clear" w:color="auto" w:fill="auto"/>
        <w:tabs>
          <w:tab w:val="left" w:pos="1611"/>
        </w:tabs>
        <w:bidi w:val="0"/>
        <w:spacing w:before="0" w:after="0" w:line="588" w:lineRule="exact"/>
        <w:ind w:left="0" w:right="0" w:firstLine="860"/>
        <w:jc w:val="both"/>
      </w:pPr>
      <w:r>
        <w:rPr>
          <w:color w:val="000000"/>
          <w:spacing w:val="0"/>
          <w:w w:val="100"/>
          <w:position w:val="0"/>
          <w:shd w:val="clear" w:color="auto" w:fill="auto"/>
        </w:rPr>
        <w:t>（九）</w:t>
      </w:r>
      <w:r>
        <w:rPr>
          <w:color w:val="000000"/>
          <w:spacing w:val="0"/>
          <w:w w:val="100"/>
          <w:position w:val="0"/>
          <w:shd w:val="clear" w:color="auto" w:fill="auto"/>
        </w:rPr>
        <w:tab/>
      </w:r>
      <w:r>
        <w:rPr>
          <w:color w:val="000000"/>
          <w:spacing w:val="0"/>
          <w:w w:val="100"/>
          <w:position w:val="0"/>
          <w:shd w:val="clear" w:color="auto" w:fill="auto"/>
        </w:rPr>
        <w:t>对劳务输出机构在输入地设立服务站并开展跟踪服务 的，可按其服务城乡劳动者人数给予机构每人每年不超过</w:t>
      </w:r>
      <w:r>
        <w:rPr>
          <w:rFonts w:ascii="Times New Roman" w:hAnsi="Times New Roman" w:eastAsia="Times New Roman" w:cs="Times New Roman"/>
          <w:color w:val="000000"/>
          <w:spacing w:val="0"/>
          <w:w w:val="100"/>
          <w:position w:val="0"/>
          <w:sz w:val="32"/>
          <w:szCs w:val="32"/>
          <w:shd w:val="clear" w:color="auto" w:fill="auto"/>
        </w:rPr>
        <w:t>300</w:t>
      </w:r>
      <w:r>
        <w:rPr>
          <w:color w:val="000000"/>
          <w:spacing w:val="0"/>
          <w:w w:val="100"/>
          <w:position w:val="0"/>
          <w:shd w:val="clear" w:color="auto" w:fill="auto"/>
        </w:rPr>
        <w:t>元 的就业服务补贴。</w:t>
      </w:r>
    </w:p>
    <w:p w14:paraId="0867D90F">
      <w:pPr>
        <w:pStyle w:val="9"/>
        <w:keepNext w:val="0"/>
        <w:keepLines w:val="0"/>
        <w:widowControl w:val="0"/>
        <w:shd w:val="clear" w:color="auto" w:fill="auto"/>
        <w:bidi w:val="0"/>
        <w:spacing w:before="0" w:after="0" w:line="594" w:lineRule="exact"/>
        <w:ind w:left="0" w:right="0" w:firstLine="780"/>
        <w:jc w:val="left"/>
      </w:pPr>
      <w:r>
        <w:rPr>
          <w:color w:val="000000"/>
          <w:spacing w:val="0"/>
          <w:w w:val="100"/>
          <w:position w:val="0"/>
          <w:shd w:val="clear" w:color="auto" w:fill="auto"/>
        </w:rPr>
        <w:t>申请补贴材料应附：《接受服务人员花名册》（应有服务对 象本人签名），跟踪服务台帐（含服务内容、服务对象、服务效 果、服务满意度等），劳动者《就业创业证》复印件或就业创业 证号、身份证复印件、劳动合同复印件或者其他就业证明材料， 机构在银行开立的基本账户等。</w:t>
      </w:r>
    </w:p>
    <w:p w14:paraId="49B0945E">
      <w:pPr>
        <w:pStyle w:val="9"/>
        <w:keepNext w:val="0"/>
        <w:keepLines w:val="0"/>
        <w:widowControl w:val="0"/>
        <w:shd w:val="clear" w:color="auto" w:fill="auto"/>
        <w:bidi w:val="0"/>
        <w:spacing w:before="0" w:after="0" w:line="608" w:lineRule="exact"/>
        <w:ind w:left="0" w:right="0" w:firstLine="780"/>
        <w:jc w:val="left"/>
      </w:pPr>
      <w:r>
        <w:rPr>
          <w:color w:val="000000"/>
          <w:spacing w:val="0"/>
          <w:w w:val="100"/>
          <w:position w:val="0"/>
          <w:shd w:val="clear" w:color="auto" w:fill="auto"/>
        </w:rPr>
        <w:t>（十）支持农村贫困劳动力异地转移就业。</w:t>
      </w:r>
    </w:p>
    <w:p w14:paraId="5A6DD3D2">
      <w:pPr>
        <w:pStyle w:val="9"/>
        <w:keepNext w:val="0"/>
        <w:keepLines w:val="0"/>
        <w:widowControl w:val="0"/>
        <w:shd w:val="clear" w:color="auto" w:fill="auto"/>
        <w:bidi w:val="0"/>
        <w:spacing w:before="0" w:after="180" w:line="608" w:lineRule="exact"/>
        <w:ind w:left="0" w:right="0" w:firstLine="780"/>
        <w:jc w:val="left"/>
      </w:pPr>
      <w:r>
        <w:rPr>
          <w:color w:val="000000"/>
          <w:spacing w:val="0"/>
          <w:w w:val="100"/>
          <w:position w:val="0"/>
          <w:shd w:val="clear" w:color="auto" w:fill="auto"/>
        </w:rPr>
        <w:t>对农村贫困劳动力当年跨省务工的，对劳动者从输出地到 输入地单程交通费（火车硬座、硬卧、高铁动车二等座、飞机经 济舱、长途汽车等）给予一次性交通补贴，按照票价实报实销， 最高不超过</w:t>
      </w:r>
      <w:r>
        <w:rPr>
          <w:rFonts w:ascii="Times New Roman" w:hAnsi="Times New Roman" w:eastAsia="Times New Roman" w:cs="Times New Roman"/>
          <w:color w:val="000000"/>
          <w:spacing w:val="0"/>
          <w:w w:val="100"/>
          <w:position w:val="0"/>
          <w:sz w:val="32"/>
          <w:szCs w:val="32"/>
          <w:shd w:val="clear" w:color="auto" w:fill="auto"/>
          <w:lang w:val="en-US" w:eastAsia="en-US" w:bidi="en-US"/>
        </w:rPr>
        <w:t>m</w:t>
      </w:r>
      <w:r>
        <w:rPr>
          <w:color w:val="000000"/>
          <w:spacing w:val="0"/>
          <w:w w:val="100"/>
          <w:position w:val="0"/>
          <w:shd w:val="clear" w:color="auto" w:fill="auto"/>
        </w:rPr>
        <w:t>元。</w:t>
      </w:r>
    </w:p>
    <w:p w14:paraId="1CBD7010">
      <w:pPr>
        <w:pStyle w:val="9"/>
        <w:keepNext w:val="0"/>
        <w:keepLines w:val="0"/>
        <w:widowControl w:val="0"/>
        <w:shd w:val="clear" w:color="auto" w:fill="auto"/>
        <w:tabs>
          <w:tab w:val="left" w:pos="2899"/>
          <w:tab w:val="left" w:pos="4776"/>
          <w:tab w:val="left" w:pos="5798"/>
          <w:tab w:val="left" w:pos="8318"/>
        </w:tabs>
        <w:bidi w:val="0"/>
        <w:spacing w:before="0" w:after="0" w:line="430" w:lineRule="exact"/>
        <w:ind w:left="0" w:right="0" w:firstLine="640"/>
        <w:jc w:val="left"/>
      </w:pPr>
      <w:r>
        <w:rPr>
          <w:color w:val="000000"/>
          <w:spacing w:val="0"/>
          <w:w w:val="100"/>
          <w:position w:val="0"/>
          <w:shd w:val="clear" w:color="auto" w:fill="auto"/>
        </w:rPr>
        <w:t>对贫困劳动力通过有组织劳务输出到户籍所在县以外的省 内用人单位就业的，给予劳动者不超过</w:t>
      </w:r>
      <w:r>
        <w:rPr>
          <w:rFonts w:ascii="Times New Roman" w:hAnsi="Times New Roman" w:eastAsia="Times New Roman" w:cs="Times New Roman"/>
          <w:color w:val="000000"/>
          <w:spacing w:val="0"/>
          <w:w w:val="100"/>
          <w:position w:val="0"/>
          <w:sz w:val="32"/>
          <w:szCs w:val="32"/>
          <w:shd w:val="clear" w:color="auto" w:fill="auto"/>
        </w:rPr>
        <w:t>300</w:t>
      </w:r>
      <w:r>
        <w:rPr>
          <w:color w:val="000000"/>
          <w:spacing w:val="0"/>
          <w:w w:val="100"/>
          <w:position w:val="0"/>
          <w:shd w:val="clear" w:color="auto" w:fill="auto"/>
        </w:rPr>
        <w:t>元的一次性求职创业</w:t>
      </w:r>
    </w:p>
    <w:p w14:paraId="5D07AB8F">
      <w:pPr>
        <w:pStyle w:val="9"/>
        <w:keepNext w:val="0"/>
        <w:keepLines w:val="0"/>
        <w:widowControl w:val="0"/>
        <w:shd w:val="clear" w:color="auto" w:fill="auto"/>
        <w:bidi w:val="0"/>
        <w:spacing w:before="0" w:after="0" w:line="240" w:lineRule="auto"/>
        <w:ind w:left="7520" w:right="0" w:firstLine="0"/>
        <w:jc w:val="left"/>
        <w:sectPr>
          <w:footnotePr>
            <w:numFmt w:val="decimal"/>
          </w:footnotePr>
          <w:pgSz w:w="11900" w:h="16840"/>
          <w:pgMar w:top="1629" w:right="1555" w:bottom="1072" w:left="1379" w:header="1201" w:footer="644" w:gutter="0"/>
          <w:pgNumType w:start="1"/>
          <w:cols w:space="720" w:num="1"/>
          <w:rtlGutter w:val="0"/>
          <w:docGrid w:linePitch="360" w:charSpace="0"/>
        </w:sectPr>
      </w:pPr>
      <w:r>
        <w:rPr>
          <w:color w:val="000000"/>
          <w:spacing w:val="0"/>
          <w:w w:val="100"/>
          <w:position w:val="0"/>
          <w:shd w:val="clear" w:color="auto" w:fill="auto"/>
        </w:rPr>
        <w:t xml:space="preserve">一 </w:t>
      </w:r>
      <w:r>
        <w:rPr>
          <w:rFonts w:ascii="Times New Roman" w:hAnsi="Times New Roman" w:eastAsia="Times New Roman" w:cs="Times New Roman"/>
          <w:color w:val="000000"/>
          <w:spacing w:val="0"/>
          <w:w w:val="100"/>
          <w:position w:val="0"/>
          <w:sz w:val="32"/>
          <w:szCs w:val="32"/>
          <w:shd w:val="clear" w:color="auto" w:fill="auto"/>
        </w:rPr>
        <w:t xml:space="preserve">5 </w:t>
      </w:r>
      <w:r>
        <w:rPr>
          <w:color w:val="000000"/>
          <w:spacing w:val="0"/>
          <w:w w:val="100"/>
          <w:position w:val="0"/>
          <w:shd w:val="clear" w:color="auto" w:fill="auto"/>
        </w:rPr>
        <w:t>一</w:t>
      </w:r>
    </w:p>
    <w:p w14:paraId="45415A15">
      <w:pPr>
        <w:pStyle w:val="9"/>
        <w:keepNext w:val="0"/>
        <w:keepLines w:val="0"/>
        <w:widowControl w:val="0"/>
        <w:shd w:val="clear" w:color="auto" w:fill="auto"/>
        <w:bidi w:val="0"/>
        <w:spacing w:before="0" w:after="0" w:line="610" w:lineRule="exact"/>
        <w:ind w:left="0" w:right="0" w:firstLine="0"/>
        <w:jc w:val="both"/>
      </w:pPr>
      <w:r>
        <w:rPr>
          <w:color w:val="000000"/>
          <w:spacing w:val="0"/>
          <w:w w:val="100"/>
          <w:position w:val="0"/>
          <w:shd w:val="clear" w:color="auto" w:fill="auto"/>
        </w:rPr>
        <w:t>补贴（含交通费用）；对跨省务工的，给予不超过</w:t>
      </w:r>
      <w:r>
        <w:rPr>
          <w:rFonts w:ascii="Times New Roman" w:hAnsi="Times New Roman" w:eastAsia="Times New Roman" w:cs="Times New Roman"/>
          <w:color w:val="000000"/>
          <w:spacing w:val="0"/>
          <w:w w:val="100"/>
          <w:position w:val="0"/>
          <w:sz w:val="32"/>
          <w:szCs w:val="32"/>
          <w:shd w:val="clear" w:color="auto" w:fill="auto"/>
        </w:rPr>
        <w:t>800</w:t>
      </w:r>
      <w:r>
        <w:rPr>
          <w:color w:val="000000"/>
          <w:spacing w:val="0"/>
          <w:w w:val="100"/>
          <w:position w:val="0"/>
          <w:shd w:val="clear" w:color="auto" w:fill="auto"/>
        </w:rPr>
        <w:t>元的一次 性求职创业补贴（含交通费用）。</w:t>
      </w:r>
    </w:p>
    <w:p w14:paraId="7BFC411B">
      <w:pPr>
        <w:pStyle w:val="9"/>
        <w:keepNext w:val="0"/>
        <w:keepLines w:val="0"/>
        <w:widowControl w:val="0"/>
        <w:shd w:val="clear" w:color="auto" w:fill="auto"/>
        <w:bidi w:val="0"/>
        <w:spacing w:before="0" w:after="0" w:line="610" w:lineRule="exact"/>
        <w:ind w:left="0" w:right="0" w:firstLine="720"/>
        <w:jc w:val="both"/>
      </w:pPr>
      <w:r>
        <w:rPr>
          <w:color w:val="000000"/>
          <w:spacing w:val="0"/>
          <w:w w:val="100"/>
          <w:position w:val="0"/>
          <w:shd w:val="clear" w:color="auto" w:fill="auto"/>
        </w:rPr>
        <w:t>劳务输出交通补助和求职创业补贴只能选择一种，不能同时 享受，且一年内只能享受一次。</w:t>
      </w:r>
    </w:p>
    <w:p w14:paraId="786CD6D8">
      <w:pPr>
        <w:pStyle w:val="9"/>
        <w:keepNext w:val="0"/>
        <w:keepLines w:val="0"/>
        <w:widowControl w:val="0"/>
        <w:shd w:val="clear" w:color="auto" w:fill="auto"/>
        <w:bidi w:val="0"/>
        <w:spacing w:before="0" w:after="0" w:line="610" w:lineRule="exact"/>
        <w:ind w:left="0" w:right="0" w:firstLine="720"/>
        <w:jc w:val="both"/>
      </w:pPr>
      <w:r>
        <w:rPr>
          <w:color w:val="000000"/>
          <w:spacing w:val="0"/>
          <w:w w:val="100"/>
          <w:position w:val="0"/>
          <w:shd w:val="clear" w:color="auto" w:fill="auto"/>
        </w:rPr>
        <w:t>上述补贴可由劳动者本人或劳务输出机构代为申请。申请补 贴材料应附：贫困劳动力身份证明，《就业创业证》复印件或就 业创业证号，劳动合同复印件或其他就业证明材料，交通费用证 明，个人银行卡号等。机构代为申请的，还需提供异地转移就业 贫困劳动力花名册，代为申请补贴协议书。</w:t>
      </w:r>
    </w:p>
    <w:p w14:paraId="2F0E5BE5">
      <w:pPr>
        <w:pStyle w:val="9"/>
        <w:keepNext w:val="0"/>
        <w:keepLines w:val="0"/>
        <w:widowControl w:val="0"/>
        <w:shd w:val="clear" w:color="auto" w:fill="auto"/>
        <w:bidi w:val="0"/>
        <w:spacing w:before="0" w:after="0" w:line="610" w:lineRule="exact"/>
        <w:ind w:left="0" w:right="0" w:firstLine="720"/>
        <w:jc w:val="both"/>
      </w:pPr>
      <w:r>
        <w:rPr>
          <w:color w:val="000000"/>
          <w:spacing w:val="0"/>
          <w:w w:val="100"/>
          <w:position w:val="0"/>
          <w:shd w:val="clear" w:color="auto" w:fill="auto"/>
        </w:rPr>
        <w:t>（十一）对企业接收外地贫困劳动力就业的，输入地要参照 当地就业困难人员落实社会保险补贴、创业担保贷款及贴息等政 策。</w:t>
      </w:r>
    </w:p>
    <w:p w14:paraId="794720C1">
      <w:pPr>
        <w:pStyle w:val="9"/>
        <w:keepNext w:val="0"/>
        <w:keepLines w:val="0"/>
        <w:widowControl w:val="0"/>
        <w:shd w:val="clear" w:color="auto" w:fill="auto"/>
        <w:bidi w:val="0"/>
        <w:spacing w:before="0" w:after="0" w:line="629" w:lineRule="exact"/>
        <w:ind w:left="0" w:right="0" w:firstLine="900"/>
        <w:jc w:val="left"/>
      </w:pPr>
      <w:r>
        <w:rPr>
          <w:color w:val="000000"/>
          <w:spacing w:val="0"/>
          <w:w w:val="100"/>
          <w:position w:val="0"/>
          <w:shd w:val="clear" w:color="auto" w:fill="auto"/>
        </w:rPr>
        <w:t>（十二）要将贫困劳动力纳入全民技能提升工程重点范围， 鼓励各类职业培训机构开展针对性就业培训。对参加职业培训 的贫困劳动力，在培训期间给予每人每天不超过</w:t>
      </w:r>
      <w:r>
        <w:rPr>
          <w:rFonts w:ascii="Times New Roman" w:hAnsi="Times New Roman" w:eastAsia="Times New Roman" w:cs="Times New Roman"/>
          <w:color w:val="000000"/>
          <w:spacing w:val="0"/>
          <w:w w:val="100"/>
          <w:position w:val="0"/>
          <w:sz w:val="32"/>
          <w:szCs w:val="32"/>
          <w:shd w:val="clear" w:color="auto" w:fill="auto"/>
        </w:rPr>
        <w:t>15</w:t>
      </w:r>
      <w:r>
        <w:rPr>
          <w:color w:val="000000"/>
          <w:spacing w:val="0"/>
          <w:w w:val="100"/>
          <w:position w:val="0"/>
          <w:shd w:val="clear" w:color="auto" w:fill="auto"/>
        </w:rPr>
        <w:t>元的生活费 补贴，用于交通、午餐等补助。各地在本通知下发之前已经制 定生活费补贴政策且高于本通知规定标准的，仍按原标准执行。 生活费补贴随同全民技能提升工程培训补贴一并申报。</w:t>
      </w:r>
    </w:p>
    <w:p w14:paraId="3649DEA8">
      <w:pPr>
        <w:pStyle w:val="9"/>
        <w:keepNext w:val="0"/>
        <w:keepLines w:val="0"/>
        <w:widowControl w:val="0"/>
        <w:shd w:val="clear" w:color="auto" w:fill="auto"/>
        <w:bidi w:val="0"/>
        <w:spacing w:before="0" w:after="0" w:line="629" w:lineRule="exact"/>
        <w:ind w:left="0" w:right="0" w:firstLine="720"/>
        <w:jc w:val="both"/>
      </w:pPr>
      <w:r>
        <w:rPr>
          <w:color w:val="000000"/>
          <w:spacing w:val="0"/>
          <w:w w:val="100"/>
          <w:position w:val="0"/>
          <w:shd w:val="clear" w:color="auto" w:fill="auto"/>
        </w:rPr>
        <w:t>对能依托管理信息系统或与柑关单位信息共享、业务协同 等方式获得的个人及单位信息、资料的，可直接审核拨付补贴 资金，不再要求单位及个人报送纸质材料。</w:t>
      </w:r>
      <w:r>
        <w:br w:type="page"/>
      </w:r>
    </w:p>
    <w:p w14:paraId="27DA619B">
      <w:pPr>
        <w:pStyle w:val="9"/>
        <w:keepNext w:val="0"/>
        <w:keepLines w:val="0"/>
        <w:widowControl w:val="0"/>
        <w:shd w:val="clear" w:color="auto" w:fill="auto"/>
        <w:bidi w:val="0"/>
        <w:spacing w:before="0" w:after="0" w:line="240" w:lineRule="auto"/>
        <w:ind w:left="0" w:right="0" w:firstLine="740"/>
        <w:jc w:val="left"/>
        <w:rPr>
          <w:sz w:val="32"/>
          <w:szCs w:val="32"/>
        </w:rPr>
      </w:pPr>
      <w:r>
        <w:rPr>
          <w:color w:val="000000"/>
          <w:spacing w:val="0"/>
          <w:w w:val="100"/>
          <w:position w:val="0"/>
          <w:sz w:val="32"/>
          <w:szCs w:val="32"/>
          <w:shd w:val="clear" w:color="auto" w:fill="auto"/>
        </w:rPr>
        <w:t>四、强化就业援助</w:t>
      </w:r>
    </w:p>
    <w:p w14:paraId="37FD7CC3">
      <w:pPr>
        <w:pStyle w:val="9"/>
        <w:keepNext w:val="0"/>
        <w:keepLines w:val="0"/>
        <w:widowControl w:val="0"/>
        <w:shd w:val="clear" w:color="auto" w:fill="auto"/>
        <w:bidi w:val="0"/>
        <w:spacing w:before="0" w:after="0" w:line="586" w:lineRule="exact"/>
        <w:ind w:left="0" w:right="0" w:firstLine="880"/>
        <w:jc w:val="both"/>
      </w:pPr>
      <w:r>
        <w:rPr>
          <w:color w:val="000000"/>
          <w:spacing w:val="0"/>
          <w:w w:val="100"/>
          <w:position w:val="0"/>
          <w:shd w:val="clear" w:color="auto" w:fill="auto"/>
        </w:rPr>
        <w:t>（十三）各地要统筹利用各类资金，合理开发公益性岗位, 各地新增和腾退的公益性岗位,优先用于安排符合条件的贫困 劳动力就业。</w:t>
      </w:r>
    </w:p>
    <w:p w14:paraId="09011895">
      <w:pPr>
        <w:pStyle w:val="9"/>
        <w:keepNext w:val="0"/>
        <w:keepLines w:val="0"/>
        <w:widowControl w:val="0"/>
        <w:shd w:val="clear" w:color="auto" w:fill="auto"/>
        <w:bidi w:val="0"/>
        <w:spacing w:before="0" w:after="220" w:line="586" w:lineRule="exact"/>
        <w:ind w:left="0" w:right="0" w:firstLine="740"/>
        <w:jc w:val="left"/>
      </w:pPr>
      <w:r>
        <w:rPr>
          <w:color w:val="000000"/>
          <w:spacing w:val="0"/>
          <w:w w:val="100"/>
          <w:position w:val="0"/>
          <w:shd w:val="clear" w:color="auto" w:fill="auto"/>
        </w:rPr>
        <w:t>对各地新开发公益性岗位专门用于安置贫困劳动力的，从 就业专项资金中给予岗位补贴，并为其购买不低于</w:t>
      </w:r>
      <w:r>
        <w:rPr>
          <w:rFonts w:ascii="Times New Roman" w:hAnsi="Times New Roman" w:eastAsia="Times New Roman" w:cs="Times New Roman"/>
          <w:color w:val="000000"/>
          <w:spacing w:val="0"/>
          <w:w w:val="100"/>
          <w:position w:val="0"/>
          <w:sz w:val="32"/>
          <w:szCs w:val="32"/>
          <w:shd w:val="clear" w:color="auto" w:fill="auto"/>
        </w:rPr>
        <w:t>30</w:t>
      </w:r>
      <w:r>
        <w:rPr>
          <w:color w:val="000000"/>
          <w:spacing w:val="0"/>
          <w:w w:val="100"/>
          <w:position w:val="0"/>
          <w:shd w:val="clear" w:color="auto" w:fill="auto"/>
        </w:rPr>
        <w:t>万元的人 身意外伤害保险。岗位补贴标准不低于当地脱贫标准折算的月 收入水平、不高于当地最低工资标准的</w:t>
      </w:r>
      <w:r>
        <w:rPr>
          <w:rFonts w:ascii="Times New Roman" w:hAnsi="Times New Roman" w:eastAsia="Times New Roman" w:cs="Times New Roman"/>
          <w:color w:val="000000"/>
          <w:spacing w:val="0"/>
          <w:w w:val="100"/>
          <w:position w:val="0"/>
          <w:sz w:val="32"/>
          <w:szCs w:val="32"/>
          <w:shd w:val="clear" w:color="auto" w:fill="auto"/>
        </w:rPr>
        <w:t>50%</w:t>
      </w:r>
      <w:r>
        <w:rPr>
          <w:color w:val="000000"/>
          <w:spacing w:val="0"/>
          <w:w w:val="100"/>
          <w:position w:val="0"/>
          <w:shd w:val="clear" w:color="auto" w:fill="auto"/>
        </w:rPr>
        <w:t>。安置贫困劳动力 公益性岗位开发安置计划由省人力资源社会保障厅和省财政厅 确定后统一下达，由各地具体组织实施。</w:t>
      </w:r>
    </w:p>
    <w:p w14:paraId="0BCEE045">
      <w:pPr>
        <w:pStyle w:val="9"/>
        <w:keepNext w:val="0"/>
        <w:keepLines w:val="0"/>
        <w:widowControl w:val="0"/>
        <w:shd w:val="clear" w:color="auto" w:fill="auto"/>
        <w:bidi w:val="0"/>
        <w:spacing w:before="0" w:after="220" w:line="240" w:lineRule="auto"/>
        <w:ind w:left="0" w:right="0" w:firstLine="740"/>
        <w:jc w:val="left"/>
        <w:rPr>
          <w:sz w:val="32"/>
          <w:szCs w:val="32"/>
        </w:rPr>
      </w:pPr>
      <w:r>
        <w:rPr>
          <w:color w:val="000000"/>
          <w:spacing w:val="0"/>
          <w:w w:val="100"/>
          <w:position w:val="0"/>
          <w:sz w:val="32"/>
          <w:szCs w:val="32"/>
          <w:shd w:val="clear" w:color="auto" w:fill="auto"/>
        </w:rPr>
        <w:t>五、强化保障措施</w:t>
      </w:r>
    </w:p>
    <w:p w14:paraId="6CD4C946">
      <w:pPr>
        <w:pStyle w:val="9"/>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rPr>
        <w:t>（十四）各级人力资源社会保障部门要增强做好就业扶贫</w:t>
      </w:r>
    </w:p>
    <w:p w14:paraId="60A2CF9E">
      <w:pPr>
        <w:pStyle w:val="9"/>
        <w:keepNext w:val="0"/>
        <w:keepLines w:val="0"/>
        <w:widowControl w:val="0"/>
        <w:shd w:val="clear" w:color="auto" w:fill="auto"/>
        <w:bidi w:val="0"/>
        <w:spacing w:before="0" w:after="0" w:line="600" w:lineRule="exact"/>
        <w:ind w:left="0" w:right="0" w:firstLine="0"/>
        <w:jc w:val="both"/>
      </w:pPr>
      <w:r>
        <w:rPr>
          <w:color w:val="000000"/>
          <w:spacing w:val="0"/>
          <w:w w:val="100"/>
          <w:position w:val="0"/>
          <w:shd w:val="clear" w:color="auto" w:fill="auto"/>
        </w:rPr>
        <w:t>工作的政治责任感，健全完善工作机制，明确任务、强化分工、 细化措施，确保就业扶贫目标任务如期完成。各级财政部门要</w:t>
      </w:r>
    </w:p>
    <w:p w14:paraId="0013B4CF">
      <w:pPr>
        <w:pStyle w:val="9"/>
        <w:keepNext w:val="0"/>
        <w:keepLines w:val="0"/>
        <w:widowControl w:val="0"/>
        <w:shd w:val="clear" w:color="auto" w:fill="auto"/>
        <w:bidi w:val="0"/>
        <w:spacing w:before="0" w:after="60" w:line="578" w:lineRule="exact"/>
        <w:ind w:left="0" w:right="0" w:firstLine="0"/>
        <w:jc w:val="right"/>
        <w:rPr>
          <w:rFonts w:hint="eastAsia" w:eastAsia="宋体"/>
          <w:lang w:val="en-US" w:eastAsia="zh-CN"/>
        </w:rPr>
      </w:pPr>
      <w:r>
        <mc:AlternateContent>
          <mc:Choice Requires="wps">
            <w:drawing>
              <wp:anchor distT="0" distB="0" distL="0" distR="0" simplePos="0" relativeHeight="251660288" behindDoc="0" locked="0" layoutInCell="1" allowOverlap="1">
                <wp:simplePos x="0" y="0"/>
                <wp:positionH relativeFrom="page">
                  <wp:posOffset>4273550</wp:posOffset>
                </wp:positionH>
                <wp:positionV relativeFrom="paragraph">
                  <wp:posOffset>889000</wp:posOffset>
                </wp:positionV>
                <wp:extent cx="1700530" cy="1688465"/>
                <wp:effectExtent l="0" t="0" r="0" b="0"/>
                <wp:wrapSquare wrapText="left"/>
                <wp:docPr id="2" name="Shape 2"/>
                <wp:cNvGraphicFramePr/>
                <a:graphic xmlns:a="http://schemas.openxmlformats.org/drawingml/2006/main">
                  <a:graphicData uri="http://schemas.microsoft.com/office/word/2010/wordprocessingShape">
                    <wps:wsp>
                      <wps:cNvSpPr txBox="1"/>
                      <wps:spPr>
                        <a:xfrm>
                          <a:off x="0" y="0"/>
                          <a:ext cx="1700530" cy="1688465"/>
                        </a:xfrm>
                        <a:prstGeom prst="rect">
                          <a:avLst/>
                        </a:prstGeom>
                        <a:noFill/>
                      </wps:spPr>
                      <wps:txbx>
                        <w:txbxContent>
                          <w:p w14:paraId="6507A681">
                            <w:pPr>
                              <w:pStyle w:val="11"/>
                              <w:keepNext w:val="0"/>
                              <w:keepLines w:val="0"/>
                              <w:widowControl w:val="0"/>
                              <w:shd w:val="clear" w:color="auto" w:fill="auto"/>
                              <w:bidi w:val="0"/>
                              <w:spacing w:before="0" w:after="740" w:line="240" w:lineRule="auto"/>
                              <w:ind w:right="0" w:firstLine="0"/>
                              <w:jc w:val="left"/>
                            </w:pPr>
                          </w:p>
                          <w:p w14:paraId="56720DAA">
                            <w:pPr>
                              <w:pStyle w:val="9"/>
                              <w:keepNext w:val="0"/>
                              <w:keepLines w:val="0"/>
                              <w:widowControl w:val="0"/>
                              <w:shd w:val="clear" w:color="auto" w:fill="auto"/>
                              <w:bidi w:val="0"/>
                              <w:spacing w:before="0" w:after="460" w:line="240" w:lineRule="auto"/>
                              <w:ind w:left="0" w:right="0" w:firstLine="0"/>
                              <w:jc w:val="left"/>
                              <w:rPr>
                                <w:rFonts w:hint="eastAsia" w:ascii="Times New Roman" w:hAnsi="Times New Roman" w:cs="Times New Roman"/>
                                <w:color w:val="000000"/>
                                <w:spacing w:val="0"/>
                                <w:w w:val="100"/>
                                <w:position w:val="0"/>
                                <w:shd w:val="clear" w:color="auto" w:fill="auto"/>
                                <w:lang w:val="en-US" w:eastAsia="zh-CN" w:bidi="en-US"/>
                              </w:rPr>
                            </w:pPr>
                            <w:r>
                              <w:rPr>
                                <w:rFonts w:hint="eastAsia" w:ascii="Times New Roman" w:hAnsi="Times New Roman" w:cs="Times New Roman"/>
                                <w:color w:val="000000"/>
                                <w:spacing w:val="0"/>
                                <w:w w:val="100"/>
                                <w:position w:val="0"/>
                                <w:shd w:val="clear" w:color="auto" w:fill="auto"/>
                                <w:lang w:val="en-US" w:eastAsia="zh-CN" w:bidi="en-US"/>
                              </w:rPr>
                              <w:t>山西省财政厅</w:t>
                            </w:r>
                          </w:p>
                          <w:p w14:paraId="34053ECC">
                            <w:pPr>
                              <w:pStyle w:val="9"/>
                              <w:keepNext w:val="0"/>
                              <w:keepLines w:val="0"/>
                              <w:widowControl w:val="0"/>
                              <w:shd w:val="clear" w:color="auto" w:fill="auto"/>
                              <w:bidi w:val="0"/>
                              <w:spacing w:before="0" w:after="460" w:line="240" w:lineRule="auto"/>
                              <w:ind w:left="0" w:right="0" w:firstLine="0"/>
                              <w:jc w:val="left"/>
                              <w:rPr>
                                <w:lang w:val="en-US"/>
                              </w:rPr>
                            </w:pPr>
                            <w:r>
                              <w:rPr>
                                <w:rFonts w:ascii="Times New Roman" w:hAnsi="Times New Roman" w:eastAsia="Times New Roman" w:cs="Times New Roman"/>
                                <w:color w:val="000000"/>
                                <w:spacing w:val="0"/>
                                <w:w w:val="100"/>
                                <w:position w:val="0"/>
                                <w:sz w:val="32"/>
                                <w:szCs w:val="32"/>
                                <w:shd w:val="clear" w:color="auto" w:fill="auto"/>
                              </w:rPr>
                              <w:t>20</w:t>
                            </w:r>
                            <w:r>
                              <w:rPr>
                                <w:rFonts w:hint="eastAsia"/>
                                <w:color w:val="000000"/>
                                <w:spacing w:val="0"/>
                                <w:w w:val="100"/>
                                <w:position w:val="0"/>
                                <w:shd w:val="clear" w:color="auto" w:fill="auto"/>
                                <w:lang w:val="en-US" w:eastAsia="zh-CN"/>
                              </w:rPr>
                              <w:t>18年</w:t>
                            </w:r>
                            <w:r>
                              <w:rPr>
                                <w:rFonts w:ascii="Times New Roman" w:hAnsi="Times New Roman" w:eastAsia="Times New Roman" w:cs="Times New Roman"/>
                                <w:color w:val="000000"/>
                                <w:spacing w:val="0"/>
                                <w:w w:val="100"/>
                                <w:position w:val="0"/>
                                <w:sz w:val="32"/>
                                <w:szCs w:val="32"/>
                                <w:shd w:val="clear" w:color="auto" w:fill="auto"/>
                              </w:rPr>
                              <w:t>12</w:t>
                            </w:r>
                            <w:r>
                              <w:rPr>
                                <w:color w:val="000000"/>
                                <w:spacing w:val="0"/>
                                <w:w w:val="100"/>
                                <w:position w:val="0"/>
                                <w:shd w:val="clear" w:color="auto" w:fill="auto"/>
                              </w:rPr>
                              <w:t>月</w:t>
                            </w:r>
                            <w:r>
                              <w:rPr>
                                <w:rFonts w:hint="eastAsia" w:ascii="Times New Roman" w:hAnsi="Times New Roman" w:cs="Times New Roman"/>
                                <w:color w:val="000000"/>
                                <w:spacing w:val="0"/>
                                <w:w w:val="100"/>
                                <w:position w:val="0"/>
                                <w:sz w:val="32"/>
                                <w:szCs w:val="32"/>
                                <w:shd w:val="clear" w:color="auto" w:fill="auto"/>
                                <w:lang w:val="en-US" w:eastAsia="zh-CN"/>
                              </w:rPr>
                              <w:t>29日</w:t>
                            </w:r>
                          </w:p>
                        </w:txbxContent>
                      </wps:txbx>
                      <wps:bodyPr lIns="0" tIns="0" rIns="0" bIns="0">
                        <a:noAutofit/>
                      </wps:bodyPr>
                    </wps:wsp>
                  </a:graphicData>
                </a:graphic>
              </wp:anchor>
            </w:drawing>
          </mc:Choice>
          <mc:Fallback>
            <w:pict>
              <v:shape id="Shape 2" o:spid="_x0000_s1026" o:spt="202" type="#_x0000_t202" style="position:absolute;left:0pt;margin-left:336.5pt;margin-top:70pt;height:132.95pt;width:133.9pt;mso-position-horizontal-relative:page;mso-wrap-distance-bottom:0pt;mso-wrap-distance-left:0pt;mso-wrap-distance-right:0pt;mso-wrap-distance-top:0pt;z-index:251660288;mso-width-relative:page;mso-height-relative:page;" filled="f" stroked="f" coordsize="21600,21600" o:gfxdata="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roF+nZAAAACwEAAA8A&#10;AAAAAAAAAQAgAAAAIgAAAGRycy9kb3ducmV2LnhtbFBLAQIUABQAAAAIAIdO4kBNTPQupAEAAGUD&#10;AAAOAAAAAAAAAAEAIAAAACgBAABkcnMvZTJvRG9jLnhtbFBLBQYAAAAABgAGAFkBAAA+BQAAAAA=&#10;">
                <v:fill on="f" focussize="0,0"/>
                <v:stroke on="f"/>
                <v:imagedata o:title=""/>
                <o:lock v:ext="edit" aspectratio="f"/>
                <v:textbox inset="0mm,0mm,0mm,0mm">
                  <w:txbxContent>
                    <w:p w14:paraId="6507A681">
                      <w:pPr>
                        <w:pStyle w:val="11"/>
                        <w:keepNext w:val="0"/>
                        <w:keepLines w:val="0"/>
                        <w:widowControl w:val="0"/>
                        <w:shd w:val="clear" w:color="auto" w:fill="auto"/>
                        <w:bidi w:val="0"/>
                        <w:spacing w:before="0" w:after="740" w:line="240" w:lineRule="auto"/>
                        <w:ind w:right="0" w:firstLine="0"/>
                        <w:jc w:val="left"/>
                      </w:pPr>
                    </w:p>
                    <w:p w14:paraId="56720DAA">
                      <w:pPr>
                        <w:pStyle w:val="9"/>
                        <w:keepNext w:val="0"/>
                        <w:keepLines w:val="0"/>
                        <w:widowControl w:val="0"/>
                        <w:shd w:val="clear" w:color="auto" w:fill="auto"/>
                        <w:bidi w:val="0"/>
                        <w:spacing w:before="0" w:after="460" w:line="240" w:lineRule="auto"/>
                        <w:ind w:left="0" w:right="0" w:firstLine="0"/>
                        <w:jc w:val="left"/>
                        <w:rPr>
                          <w:rFonts w:hint="eastAsia" w:ascii="Times New Roman" w:hAnsi="Times New Roman" w:cs="Times New Roman"/>
                          <w:color w:val="000000"/>
                          <w:spacing w:val="0"/>
                          <w:w w:val="100"/>
                          <w:position w:val="0"/>
                          <w:shd w:val="clear" w:color="auto" w:fill="auto"/>
                          <w:lang w:val="en-US" w:eastAsia="zh-CN" w:bidi="en-US"/>
                        </w:rPr>
                      </w:pPr>
                      <w:r>
                        <w:rPr>
                          <w:rFonts w:hint="eastAsia" w:ascii="Times New Roman" w:hAnsi="Times New Roman" w:cs="Times New Roman"/>
                          <w:color w:val="000000"/>
                          <w:spacing w:val="0"/>
                          <w:w w:val="100"/>
                          <w:position w:val="0"/>
                          <w:shd w:val="clear" w:color="auto" w:fill="auto"/>
                          <w:lang w:val="en-US" w:eastAsia="zh-CN" w:bidi="en-US"/>
                        </w:rPr>
                        <w:t>山西省财政厅</w:t>
                      </w:r>
                    </w:p>
                    <w:p w14:paraId="34053ECC">
                      <w:pPr>
                        <w:pStyle w:val="9"/>
                        <w:keepNext w:val="0"/>
                        <w:keepLines w:val="0"/>
                        <w:widowControl w:val="0"/>
                        <w:shd w:val="clear" w:color="auto" w:fill="auto"/>
                        <w:bidi w:val="0"/>
                        <w:spacing w:before="0" w:after="460" w:line="240" w:lineRule="auto"/>
                        <w:ind w:left="0" w:right="0" w:firstLine="0"/>
                        <w:jc w:val="left"/>
                        <w:rPr>
                          <w:lang w:val="en-US"/>
                        </w:rPr>
                      </w:pPr>
                      <w:r>
                        <w:rPr>
                          <w:rFonts w:ascii="Times New Roman" w:hAnsi="Times New Roman" w:eastAsia="Times New Roman" w:cs="Times New Roman"/>
                          <w:color w:val="000000"/>
                          <w:spacing w:val="0"/>
                          <w:w w:val="100"/>
                          <w:position w:val="0"/>
                          <w:sz w:val="32"/>
                          <w:szCs w:val="32"/>
                          <w:shd w:val="clear" w:color="auto" w:fill="auto"/>
                        </w:rPr>
                        <w:t>20</w:t>
                      </w:r>
                      <w:r>
                        <w:rPr>
                          <w:rFonts w:hint="eastAsia"/>
                          <w:color w:val="000000"/>
                          <w:spacing w:val="0"/>
                          <w:w w:val="100"/>
                          <w:position w:val="0"/>
                          <w:shd w:val="clear" w:color="auto" w:fill="auto"/>
                          <w:lang w:val="en-US" w:eastAsia="zh-CN"/>
                        </w:rPr>
                        <w:t>18年</w:t>
                      </w:r>
                      <w:r>
                        <w:rPr>
                          <w:rFonts w:ascii="Times New Roman" w:hAnsi="Times New Roman" w:eastAsia="Times New Roman" w:cs="Times New Roman"/>
                          <w:color w:val="000000"/>
                          <w:spacing w:val="0"/>
                          <w:w w:val="100"/>
                          <w:position w:val="0"/>
                          <w:sz w:val="32"/>
                          <w:szCs w:val="32"/>
                          <w:shd w:val="clear" w:color="auto" w:fill="auto"/>
                        </w:rPr>
                        <w:t>12</w:t>
                      </w:r>
                      <w:r>
                        <w:rPr>
                          <w:color w:val="000000"/>
                          <w:spacing w:val="0"/>
                          <w:w w:val="100"/>
                          <w:position w:val="0"/>
                          <w:shd w:val="clear" w:color="auto" w:fill="auto"/>
                        </w:rPr>
                        <w:t>月</w:t>
                      </w:r>
                      <w:r>
                        <w:rPr>
                          <w:rFonts w:hint="eastAsia" w:ascii="Times New Roman" w:hAnsi="Times New Roman" w:cs="Times New Roman"/>
                          <w:color w:val="000000"/>
                          <w:spacing w:val="0"/>
                          <w:w w:val="100"/>
                          <w:position w:val="0"/>
                          <w:sz w:val="32"/>
                          <w:szCs w:val="32"/>
                          <w:shd w:val="clear" w:color="auto" w:fill="auto"/>
                          <w:lang w:val="en-US" w:eastAsia="zh-CN"/>
                        </w:rPr>
                        <w:t>29日</w:t>
                      </w:r>
                    </w:p>
                  </w:txbxContent>
                </v:textbox>
                <w10:wrap type="square" side="left"/>
              </v:shape>
            </w:pict>
          </mc:Fallback>
        </mc:AlternateContent>
      </w:r>
      <w:r>
        <w:drawing>
          <wp:anchor distT="0" distB="0" distL="516890" distR="114300" simplePos="0" relativeHeight="251660288" behindDoc="0" locked="0" layoutInCell="1" allowOverlap="1">
            <wp:simplePos x="0" y="0"/>
            <wp:positionH relativeFrom="page">
              <wp:posOffset>1841500</wp:posOffset>
            </wp:positionH>
            <wp:positionV relativeFrom="paragraph">
              <wp:posOffset>1155700</wp:posOffset>
            </wp:positionV>
            <wp:extent cx="1627505" cy="1353185"/>
            <wp:effectExtent l="0" t="0" r="3175" b="3175"/>
            <wp:wrapTopAndBottom/>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ic:nvPicPr>
                  <pic:blipFill>
                    <a:blip r:embed="rId9"/>
                    <a:stretch>
                      <a:fillRect/>
                    </a:stretch>
                  </pic:blipFill>
                  <pic:spPr>
                    <a:xfrm>
                      <a:off x="0" y="0"/>
                      <a:ext cx="1627505" cy="1353185"/>
                    </a:xfrm>
                    <a:prstGeom prst="rect">
                      <a:avLst/>
                    </a:prstGeom>
                  </pic:spPr>
                </pic:pic>
              </a:graphicData>
            </a:graphic>
          </wp:anchor>
        </w:drawing>
      </w:r>
      <w:r>
        <mc:AlternateContent>
          <mc:Choice Requires="wps">
            <w:drawing>
              <wp:anchor distT="755650" distB="335280" distL="114300" distR="1336675" simplePos="0" relativeHeight="251660288" behindDoc="0" locked="0" layoutInCell="1" allowOverlap="1">
                <wp:simplePos x="0" y="0"/>
                <wp:positionH relativeFrom="page">
                  <wp:posOffset>1438910</wp:posOffset>
                </wp:positionH>
                <wp:positionV relativeFrom="paragraph">
                  <wp:posOffset>1911350</wp:posOffset>
                </wp:positionV>
                <wp:extent cx="2233295" cy="40322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2233295" cy="403225"/>
                        </a:xfrm>
                        <a:prstGeom prst="rect">
                          <a:avLst/>
                        </a:prstGeom>
                        <a:noFill/>
                      </wps:spPr>
                      <wps:txbx>
                        <w:txbxContent>
                          <w:p w14:paraId="128B25BF">
                            <w:pPr>
                              <w:pStyle w:val="9"/>
                              <w:keepNext w:val="0"/>
                              <w:keepLines w:val="0"/>
                              <w:widowControl w:val="0"/>
                              <w:shd w:val="clear" w:color="auto" w:fill="auto"/>
                              <w:bidi w:val="0"/>
                              <w:spacing w:before="0" w:after="0" w:line="240" w:lineRule="auto"/>
                              <w:ind w:left="0" w:right="0" w:firstLine="0"/>
                              <w:jc w:val="left"/>
                            </w:pPr>
                          </w:p>
                        </w:txbxContent>
                      </wps:txbx>
                      <wps:bodyPr wrap="square" lIns="0" tIns="0" rIns="0" bIns="0">
                        <a:noAutofit/>
                      </wps:bodyPr>
                    </wps:wsp>
                  </a:graphicData>
                </a:graphic>
              </wp:anchor>
            </w:drawing>
          </mc:Choice>
          <mc:Fallback>
            <w:pict>
              <v:shape id="Shape 6" o:spid="_x0000_s1026" o:spt="202" type="#_x0000_t202" style="position:absolute;left:0pt;margin-left:113.3pt;margin-top:150.5pt;height:31.75pt;width:175.85pt;mso-position-horizontal-relative:page;mso-wrap-distance-bottom:26.4pt;mso-wrap-distance-top:59.5pt;z-index:251660288;mso-width-relative:page;mso-height-relative:page;" filled="f" stroked="f" coordsize="21600,21600" o:gfxdata="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Rz&#10;eejaAAAACwEAAA8AAAAAAAAAAQAgAAAAIgAAAGRycy9kb3ducmV2LnhtbFBLAQIUABQAAAAIAIdO&#10;4kBhNge8rwEAAHIDAAAOAAAAAAAAAAEAIAAAACkBAABkcnMvZTJvRG9jLnhtbFBLBQYAAAAABgAG&#10;AFkBAABKBQAAAAA=&#10;">
                <v:fill on="f" focussize="0,0"/>
                <v:stroke on="f"/>
                <v:imagedata o:title=""/>
                <o:lock v:ext="edit" aspectratio="f"/>
                <v:textbox inset="0mm,0mm,0mm,0mm">
                  <w:txbxContent>
                    <w:p w14:paraId="128B25BF">
                      <w:pPr>
                        <w:pStyle w:val="9"/>
                        <w:keepNext w:val="0"/>
                        <w:keepLines w:val="0"/>
                        <w:widowControl w:val="0"/>
                        <w:shd w:val="clear" w:color="auto" w:fill="auto"/>
                        <w:bidi w:val="0"/>
                        <w:spacing w:before="0" w:after="0" w:line="240" w:lineRule="auto"/>
                        <w:ind w:left="0" w:right="0" w:firstLine="0"/>
                        <w:jc w:val="left"/>
                      </w:pPr>
                    </w:p>
                  </w:txbxContent>
                </v:textbox>
                <w10:wrap type="topAndBottom"/>
              </v:shape>
            </w:pict>
          </mc:Fallback>
        </mc:AlternateContent>
      </w:r>
      <w:r>
        <w:rPr>
          <w:color w:val="000000"/>
          <w:spacing w:val="0"/>
          <w:w w:val="100"/>
          <w:position w:val="0"/>
          <w:shd w:val="clear" w:color="auto" w:fill="auto"/>
        </w:rPr>
        <w:t>切实加强经费保障，加大对深度贫困地区的就业专项资金倾斜 和支持力度，确保上述就业扶贫政策落地生效和工作顺利推进。 以上政策执行期限截止</w:t>
      </w:r>
      <w:r>
        <w:rPr>
          <w:rFonts w:ascii="Times New Roman" w:hAnsi="Times New Roman" w:eastAsia="Times New Roman" w:cs="Times New Roman"/>
          <w:color w:val="000000"/>
          <w:spacing w:val="0"/>
          <w:w w:val="100"/>
          <w:position w:val="0"/>
          <w:sz w:val="32"/>
          <w:szCs w:val="32"/>
          <w:shd w:val="clear" w:color="auto" w:fill="auto"/>
        </w:rPr>
        <w:t>2021</w:t>
      </w:r>
      <w:r>
        <w:rPr>
          <w:color w:val="000000"/>
          <w:spacing w:val="0"/>
          <w:w w:val="100"/>
          <w:position w:val="0"/>
          <w:shd w:val="clear" w:color="auto" w:fill="auto"/>
        </w:rPr>
        <w:t>年</w:t>
      </w:r>
      <w:r>
        <w:rPr>
          <w:rFonts w:ascii="Times New Roman" w:hAnsi="Times New Roman" w:eastAsia="Times New Roman" w:cs="Times New Roman"/>
          <w:color w:val="000000"/>
          <w:spacing w:val="0"/>
          <w:w w:val="100"/>
          <w:position w:val="0"/>
          <w:sz w:val="32"/>
          <w:szCs w:val="32"/>
          <w:shd w:val="clear" w:color="auto" w:fill="auto"/>
        </w:rPr>
        <w:t>12</w:t>
      </w:r>
      <w:r>
        <w:rPr>
          <w:color w:val="000000"/>
          <w:spacing w:val="0"/>
          <w:w w:val="100"/>
          <w:position w:val="0"/>
          <w:shd w:val="clear" w:color="auto" w:fill="auto"/>
        </w:rPr>
        <w:t>月</w:t>
      </w:r>
      <w:r>
        <w:rPr>
          <w:rFonts w:ascii="Times New Roman" w:hAnsi="Times New Roman" w:eastAsia="Times New Roman" w:cs="Times New Roman"/>
          <w:color w:val="000000"/>
          <w:spacing w:val="0"/>
          <w:w w:val="100"/>
          <w:position w:val="0"/>
          <w:sz w:val="32"/>
          <w:szCs w:val="32"/>
          <w:shd w:val="clear" w:color="auto" w:fill="auto"/>
        </w:rPr>
        <w:t>31</w:t>
      </w:r>
      <w:r>
        <w:rPr>
          <w:rFonts w:hint="eastAsia" w:ascii="Times New Roman" w:hAnsi="Times New Roman" w:cs="Times New Roman"/>
          <w:color w:val="000000"/>
          <w:spacing w:val="0"/>
          <w:w w:val="100"/>
          <w:position w:val="0"/>
          <w:sz w:val="32"/>
          <w:szCs w:val="32"/>
          <w:shd w:val="clear" w:color="auto" w:fill="auto"/>
          <w:lang w:val="en-US" w:eastAsia="zh-CN"/>
        </w:rPr>
        <w:t>日</w:t>
      </w:r>
      <w:bookmarkStart w:id="3" w:name="_GoBack"/>
      <w:bookmarkEnd w:id="3"/>
    </w:p>
    <w:p w14:paraId="2BDAC173">
      <w:pPr>
        <w:pStyle w:val="9"/>
        <w:keepNext w:val="0"/>
        <w:keepLines w:val="0"/>
        <w:widowControl w:val="0"/>
        <w:shd w:val="clear" w:color="auto" w:fill="auto"/>
        <w:bidi w:val="0"/>
        <w:spacing w:before="680" w:after="140" w:line="240" w:lineRule="auto"/>
        <w:ind w:left="0" w:right="0" w:firstLine="740"/>
        <w:jc w:val="left"/>
      </w:pPr>
      <w:r>
        <w:rPr>
          <w:color w:val="000000"/>
          <w:spacing w:val="0"/>
          <w:w w:val="100"/>
          <w:position w:val="0"/>
          <w:shd w:val="clear" w:color="auto" w:fill="auto"/>
        </w:rPr>
        <w:t>（此件主动公开）</w:t>
      </w:r>
    </w:p>
    <w:sectPr>
      <w:footerReference r:id="rId5" w:type="default"/>
      <w:footerReference r:id="rId6" w:type="even"/>
      <w:footnotePr>
        <w:numFmt w:val="decimal"/>
      </w:footnotePr>
      <w:pgSz w:w="11900" w:h="16840"/>
      <w:pgMar w:top="2005" w:right="1596" w:bottom="1588" w:left="150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C788">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5721350</wp:posOffset>
              </wp:positionH>
              <wp:positionV relativeFrom="page">
                <wp:posOffset>9664700</wp:posOffset>
              </wp:positionV>
              <wp:extent cx="575945" cy="125095"/>
              <wp:effectExtent l="0" t="0" r="0" b="0"/>
              <wp:wrapNone/>
              <wp:docPr id="8" name="Shape 8"/>
              <wp:cNvGraphicFramePr/>
              <a:graphic xmlns:a="http://schemas.openxmlformats.org/drawingml/2006/main">
                <a:graphicData uri="http://schemas.microsoft.com/office/word/2010/wordprocessingShape">
                  <wps:wsp>
                    <wps:cNvSpPr txBox="1"/>
                    <wps:spPr>
                      <a:xfrm>
                        <a:off x="0" y="0"/>
                        <a:ext cx="575945" cy="125095"/>
                      </a:xfrm>
                      <a:prstGeom prst="rect">
                        <a:avLst/>
                      </a:prstGeom>
                      <a:noFill/>
                    </wps:spPr>
                    <wps:txbx>
                      <w:txbxContent>
                        <w:p w14:paraId="618BD19B">
                          <w:pPr>
                            <w:pStyle w:val="13"/>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shd w:val="clear" w:color="auto" w:fill="auto"/>
                              <w:lang w:val="en-US" w:eastAsia="en-US" w:bidi="en-US"/>
                            </w:rPr>
                            <w:t>-</w:t>
                          </w:r>
                          <w:r>
                            <w:rPr>
                              <w:rFonts w:ascii="Times New Roman" w:hAnsi="Times New Roman" w:eastAsia="Times New Roman" w:cs="Times New Roman"/>
                              <w:color w:val="000000"/>
                              <w:spacing w:val="0"/>
                              <w:w w:val="100"/>
                              <w:position w:val="0"/>
                              <w:sz w:val="32"/>
                              <w:szCs w:val="32"/>
                              <w:shd w:val="clear" w:color="auto" w:fill="auto"/>
                            </w:rPr>
                            <w:t>7 -</w:t>
                          </w:r>
                        </w:p>
                      </w:txbxContent>
                    </wps:txbx>
                    <wps:bodyPr wrap="none" lIns="0" tIns="0" rIns="0" bIns="0">
                      <a:spAutoFit/>
                    </wps:bodyPr>
                  </wps:wsp>
                </a:graphicData>
              </a:graphic>
            </wp:anchor>
          </w:drawing>
        </mc:Choice>
        <mc:Fallback>
          <w:pict>
            <v:shape id="Shape 8" o:spid="_x0000_s1026" o:spt="202" type="#_x0000_t202" style="position:absolute;left:0pt;margin-left:450.5pt;margin-top:761pt;height:9.85pt;width:45.35pt;mso-position-horizontal-relative:page;mso-position-vertical-relative:page;mso-wrap-style:none;z-index:-251657216;mso-width-relative:page;mso-height-relative:page;" filled="f" stroked="f" coordsize="21600,21600" o:gfxdata="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zf5ZtYAAAAN&#10;AQAADwAAAAAAAAABACAAAAAiAAAAZHJzL2Rvd25yZXYueG1sUEsBAhQAFAAAAAgAh07iQBlpQ2Ws&#10;AQAAbwMAAA4AAAAAAAAAAQAgAAAAJQEAAGRycy9lMm9Eb2MueG1sUEsFBgAAAAAGAAYAWQEAAEMF&#10;AAAAAA==&#10;">
              <v:fill on="f" focussize="0,0"/>
              <v:stroke on="f"/>
              <v:imagedata o:title=""/>
              <o:lock v:ext="edit" aspectratio="f"/>
              <v:textbox inset="0mm,0mm,0mm,0mm" style="mso-fit-shape-to-text:t;">
                <w:txbxContent>
                  <w:p w14:paraId="618BD19B">
                    <w:pPr>
                      <w:pStyle w:val="13"/>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shd w:val="clear" w:color="auto" w:fill="auto"/>
                        <w:lang w:val="en-US" w:eastAsia="en-US" w:bidi="en-US"/>
                      </w:rPr>
                      <w:t>-</w:t>
                    </w:r>
                    <w:r>
                      <w:rPr>
                        <w:rFonts w:ascii="Times New Roman" w:hAnsi="Times New Roman" w:eastAsia="Times New Roman" w:cs="Times New Roman"/>
                        <w:color w:val="000000"/>
                        <w:spacing w:val="0"/>
                        <w:w w:val="100"/>
                        <w:position w:val="0"/>
                        <w:sz w:val="32"/>
                        <w:szCs w:val="32"/>
                        <w:shd w:val="clear" w:color="auto" w:fill="auto"/>
                      </w:rPr>
                      <w:t>7 -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B72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1163320</wp:posOffset>
              </wp:positionH>
              <wp:positionV relativeFrom="page">
                <wp:posOffset>9813925</wp:posOffset>
              </wp:positionV>
              <wp:extent cx="567055" cy="128270"/>
              <wp:effectExtent l="0" t="0" r="0" b="0"/>
              <wp:wrapNone/>
              <wp:docPr id="10" name="Shape 10"/>
              <wp:cNvGraphicFramePr/>
              <a:graphic xmlns:a="http://schemas.openxmlformats.org/drawingml/2006/main">
                <a:graphicData uri="http://schemas.microsoft.com/office/word/2010/wordprocessingShape">
                  <wps:wsp>
                    <wps:cNvSpPr txBox="1"/>
                    <wps:spPr>
                      <a:xfrm>
                        <a:off x="0" y="0"/>
                        <a:ext cx="567055" cy="128270"/>
                      </a:xfrm>
                      <a:prstGeom prst="rect">
                        <a:avLst/>
                      </a:prstGeom>
                      <a:noFill/>
                    </wps:spPr>
                    <wps:txbx>
                      <w:txbxContent>
                        <w:p w14:paraId="5F561724">
                          <w:pPr>
                            <w:pStyle w:val="13"/>
                            <w:keepNext w:val="0"/>
                            <w:keepLines w:val="0"/>
                            <w:widowControl w:val="0"/>
                            <w:shd w:val="clear" w:color="auto" w:fill="auto"/>
                            <w:bidi w:val="0"/>
                            <w:spacing w:before="0" w:after="0" w:line="240" w:lineRule="auto"/>
                            <w:ind w:left="0" w:right="0" w:firstLine="0"/>
                            <w:jc w:val="left"/>
                            <w:rPr>
                              <w:sz w:val="26"/>
                              <w:szCs w:val="26"/>
                            </w:rPr>
                          </w:pPr>
                          <w:r>
                            <w:rPr>
                              <w:rFonts w:ascii="Arial" w:hAnsi="Arial" w:eastAsia="Arial" w:cs="Arial"/>
                              <w:color w:val="000000"/>
                              <w:spacing w:val="0"/>
                              <w:w w:val="100"/>
                              <w:position w:val="0"/>
                              <w:sz w:val="26"/>
                              <w:szCs w:val="26"/>
                              <w:shd w:val="clear" w:color="auto" w:fill="auto"/>
                            </w:rPr>
                            <w:t xml:space="preserve">  6——</w:t>
                          </w:r>
                        </w:p>
                      </w:txbxContent>
                    </wps:txbx>
                    <wps:bodyPr wrap="none" lIns="0" tIns="0" rIns="0" bIns="0">
                      <a:spAutoFit/>
                    </wps:bodyPr>
                  </wps:wsp>
                </a:graphicData>
              </a:graphic>
            </wp:anchor>
          </w:drawing>
        </mc:Choice>
        <mc:Fallback>
          <w:pict>
            <v:shape id="Shape 10" o:spid="_x0000_s1026" o:spt="202" type="#_x0000_t202" style="position:absolute;left:0pt;margin-left:91.6pt;margin-top:772.75pt;height:10.1pt;width:44.65pt;mso-position-horizontal-relative:page;mso-position-vertical-relative:page;mso-wrap-style:none;z-index:-251657216;mso-width-relative:page;mso-height-relative:page;" filled="f" stroked="f" coordsize="21600,21600" o:gfxdata="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c/bJ9gA&#10;AAANAQAADwAAAAAAAAABACAAAAAiAAAAZHJzL2Rvd25yZXYueG1sUEsBAhQAFAAAAAgAh07iQI1z&#10;pR6tAQAAcQMAAA4AAAAAAAAAAQAgAAAAJwEAAGRycy9lMm9Eb2MueG1sUEsFBgAAAAAGAAYAWQEA&#10;AEYFAAAAAA==&#10;">
              <v:fill on="f" focussize="0,0"/>
              <v:stroke on="f"/>
              <v:imagedata o:title=""/>
              <o:lock v:ext="edit" aspectratio="f"/>
              <v:textbox inset="0mm,0mm,0mm,0mm" style="mso-fit-shape-to-text:t;">
                <w:txbxContent>
                  <w:p w14:paraId="5F561724">
                    <w:pPr>
                      <w:pStyle w:val="13"/>
                      <w:keepNext w:val="0"/>
                      <w:keepLines w:val="0"/>
                      <w:widowControl w:val="0"/>
                      <w:shd w:val="clear" w:color="auto" w:fill="auto"/>
                      <w:bidi w:val="0"/>
                      <w:spacing w:before="0" w:after="0" w:line="240" w:lineRule="auto"/>
                      <w:ind w:left="0" w:right="0" w:firstLine="0"/>
                      <w:jc w:val="left"/>
                      <w:rPr>
                        <w:sz w:val="26"/>
                        <w:szCs w:val="26"/>
                      </w:rPr>
                    </w:pPr>
                    <w:r>
                      <w:rPr>
                        <w:rFonts w:ascii="Arial" w:hAnsi="Arial" w:eastAsia="Arial" w:cs="Arial"/>
                        <w:color w:val="000000"/>
                        <w:spacing w:val="0"/>
                        <w:w w:val="100"/>
                        <w:position w:val="0"/>
                        <w:sz w:val="26"/>
                        <w:szCs w:val="26"/>
                        <w:shd w:val="clear" w:color="auto" w:fill="auto"/>
                      </w:rPr>
                      <w:t xml:space="preserve">  6——</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17B448D"/>
    <w:rsid w:val="2F770E6E"/>
    <w:rsid w:val="32DC33F2"/>
    <w:rsid w:val="391A70B6"/>
    <w:rsid w:val="552534D1"/>
    <w:rsid w:val="5C013B9F"/>
    <w:rsid w:val="60F9369E"/>
    <w:rsid w:val="6BF34B4F"/>
    <w:rsid w:val="77377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Picture caption|1_"/>
    <w:basedOn w:val="3"/>
    <w:link w:val="5"/>
    <w:qFormat/>
    <w:uiPriority w:val="0"/>
    <w:rPr>
      <w:rFonts w:ascii="宋体" w:hAnsi="宋体" w:eastAsia="宋体" w:cs="宋体"/>
      <w:sz w:val="30"/>
      <w:szCs w:val="30"/>
      <w:u w:val="none"/>
      <w:lang w:val="zh-CN" w:eastAsia="zh-CN" w:bidi="zh-CN"/>
    </w:rPr>
  </w:style>
  <w:style w:type="paragraph" w:customStyle="1" w:styleId="5">
    <w:name w:val="Picture caption|1"/>
    <w:basedOn w:val="1"/>
    <w:link w:val="4"/>
    <w:uiPriority w:val="0"/>
    <w:pPr>
      <w:widowControl w:val="0"/>
      <w:shd w:val="clear" w:color="auto" w:fill="FFFFFF"/>
    </w:pPr>
    <w:rPr>
      <w:rFonts w:ascii="宋体" w:hAnsi="宋体" w:eastAsia="宋体" w:cs="宋体"/>
      <w:sz w:val="30"/>
      <w:szCs w:val="30"/>
      <w:u w:val="none"/>
      <w:lang w:val="zh-CN" w:eastAsia="zh-CN" w:bidi="zh-CN"/>
    </w:rPr>
  </w:style>
  <w:style w:type="character" w:customStyle="1" w:styleId="6">
    <w:name w:val="Heading #1|1_"/>
    <w:basedOn w:val="3"/>
    <w:link w:val="7"/>
    <w:qFormat/>
    <w:uiPriority w:val="0"/>
    <w:rPr>
      <w:rFonts w:ascii="宋体" w:hAnsi="宋体" w:eastAsia="宋体" w:cs="宋体"/>
      <w:sz w:val="44"/>
      <w:szCs w:val="44"/>
      <w:u w:val="none"/>
      <w:lang w:val="zh-CN" w:eastAsia="zh-CN" w:bidi="zh-CN"/>
    </w:rPr>
  </w:style>
  <w:style w:type="paragraph" w:customStyle="1" w:styleId="7">
    <w:name w:val="Heading #1|1"/>
    <w:basedOn w:val="1"/>
    <w:link w:val="6"/>
    <w:qFormat/>
    <w:uiPriority w:val="0"/>
    <w:pPr>
      <w:widowControl w:val="0"/>
      <w:shd w:val="clear" w:color="auto" w:fill="FFFFFF"/>
      <w:spacing w:after="270" w:line="595" w:lineRule="exact"/>
      <w:jc w:val="center"/>
      <w:outlineLvl w:val="0"/>
    </w:pPr>
    <w:rPr>
      <w:rFonts w:ascii="宋体" w:hAnsi="宋体" w:eastAsia="宋体" w:cs="宋体"/>
      <w:sz w:val="44"/>
      <w:szCs w:val="44"/>
      <w:u w:val="none"/>
      <w:lang w:val="zh-CN" w:eastAsia="zh-CN" w:bidi="zh-CN"/>
    </w:rPr>
  </w:style>
  <w:style w:type="character" w:customStyle="1" w:styleId="8">
    <w:name w:val="Body text|1_"/>
    <w:basedOn w:val="3"/>
    <w:link w:val="9"/>
    <w:uiPriority w:val="0"/>
    <w:rPr>
      <w:rFonts w:ascii="宋体" w:hAnsi="宋体" w:eastAsia="宋体" w:cs="宋体"/>
      <w:sz w:val="30"/>
      <w:szCs w:val="30"/>
      <w:u w:val="none"/>
      <w:lang w:val="zh-CN" w:eastAsia="zh-CN" w:bidi="zh-CN"/>
    </w:rPr>
  </w:style>
  <w:style w:type="paragraph" w:customStyle="1" w:styleId="9">
    <w:name w:val="Body text|1"/>
    <w:basedOn w:val="1"/>
    <w:link w:val="8"/>
    <w:qFormat/>
    <w:uiPriority w:val="0"/>
    <w:pPr>
      <w:widowControl w:val="0"/>
      <w:shd w:val="clear" w:color="auto" w:fill="FFFFFF"/>
      <w:spacing w:line="418" w:lineRule="auto"/>
      <w:ind w:firstLine="400"/>
    </w:pPr>
    <w:rPr>
      <w:rFonts w:ascii="宋体" w:hAnsi="宋体" w:eastAsia="宋体" w:cs="宋体"/>
      <w:sz w:val="30"/>
      <w:szCs w:val="30"/>
      <w:u w:val="none"/>
      <w:lang w:val="zh-CN" w:eastAsia="zh-CN" w:bidi="zh-CN"/>
    </w:rPr>
  </w:style>
  <w:style w:type="character" w:customStyle="1" w:styleId="10">
    <w:name w:val="Body text|2_"/>
    <w:basedOn w:val="3"/>
    <w:link w:val="11"/>
    <w:qFormat/>
    <w:uiPriority w:val="0"/>
    <w:rPr>
      <w:sz w:val="32"/>
      <w:szCs w:val="32"/>
      <w:u w:val="none"/>
      <w:lang w:val="zh-CN" w:eastAsia="zh-CN" w:bidi="zh-CN"/>
    </w:rPr>
  </w:style>
  <w:style w:type="paragraph" w:customStyle="1" w:styleId="11">
    <w:name w:val="Body text|2"/>
    <w:basedOn w:val="1"/>
    <w:link w:val="10"/>
    <w:uiPriority w:val="0"/>
    <w:pPr>
      <w:widowControl w:val="0"/>
      <w:shd w:val="clear" w:color="auto" w:fill="FFFFFF"/>
      <w:spacing w:after="160" w:line="312" w:lineRule="auto"/>
      <w:ind w:left="1440"/>
    </w:pPr>
    <w:rPr>
      <w:sz w:val="32"/>
      <w:szCs w:val="32"/>
      <w:u w:val="none"/>
      <w:lang w:val="zh-CN" w:eastAsia="zh-CN" w:bidi="zh-CN"/>
    </w:rPr>
  </w:style>
  <w:style w:type="character" w:customStyle="1" w:styleId="12">
    <w:name w:val="Header or footer|2_"/>
    <w:basedOn w:val="3"/>
    <w:link w:val="13"/>
    <w:qFormat/>
    <w:uiPriority w:val="0"/>
    <w:rPr>
      <w:sz w:val="20"/>
      <w:szCs w:val="20"/>
      <w:u w:val="none"/>
      <w:lang w:val="zh-CN" w:eastAsia="zh-CN" w:bidi="zh-CN"/>
    </w:rPr>
  </w:style>
  <w:style w:type="paragraph" w:customStyle="1" w:styleId="13">
    <w:name w:val="Header or footer|2"/>
    <w:basedOn w:val="1"/>
    <w:link w:val="12"/>
    <w:uiPriority w:val="0"/>
    <w:pPr>
      <w:widowControl w:val="0"/>
      <w:shd w:val="clear" w:color="auto" w:fill="FFFFFF"/>
    </w:pPr>
    <w:rPr>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3283</Words>
  <Characters>3354</Characters>
  <Lines>0</Lines>
  <Paragraphs>0</Paragraphs>
  <TotalTime>0</TotalTime>
  <ScaleCrop>false</ScaleCrop>
  <LinksUpToDate>false</LinksUpToDate>
  <CharactersWithSpaces>3462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2021-07-01T02:55:00Z</dcterms:created>
  <dc:creator>lenovo</dc:creator>
  <cp:lastModifiedBy>成</cp:lastModifiedBy>
  <dcterms:modified xsi:type="dcterms:W3CDTF">2026-06-09T03:59:52Z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eyJoZGlkIjoiYzhiZDY4YjQ3MTExMWUwZTQzNDEyNzQxZDIxMzNjZTQiLCJ1c2VySWQiOiIxMTQ5OTg3NTc2In0=</vt:lpwstr>
  </property>
  <property fmtid="{D5CDD505-2E9C-101B-9397-08002B2CF9AE}" pid="4" name="ICV">
    <vt:lpwstr>7C154D82E79F4AD4AB11731CC94D5874_12</vt:lpwstr>
  </property>
</Properties>
</file>