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F0F0E">
      <w:pPr>
        <w:pStyle w:val="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 w14:paraId="393EF448"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</w:rPr>
        <w:t>山西省财政厅</w:t>
      </w:r>
      <w:bookmarkEnd w:id="0"/>
    </w:p>
    <w:p w14:paraId="49B28D40"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</w:rPr>
        <w:t>山西省人力资源和社会保障厅</w:t>
      </w:r>
      <w:bookmarkEnd w:id="1"/>
    </w:p>
    <w:p w14:paraId="117555C0">
      <w:pPr>
        <w:pStyle w:val="5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）</w:t>
      </w:r>
    </w:p>
    <w:p w14:paraId="6F0080E4">
      <w:pPr>
        <w:pStyle w:val="13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180" w:line="240" w:lineRule="auto"/>
        <w:ind w:right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晋财社〔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2019</w:t>
      </w:r>
      <w:r>
        <w:rPr>
          <w:color w:val="000000"/>
          <w:spacing w:val="0"/>
          <w:w w:val="100"/>
          <w:position w:val="0"/>
          <w:shd w:val="clear" w:color="auto" w:fill="auto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号</w:t>
      </w:r>
    </w:p>
    <w:p w14:paraId="607DC696"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</w:rPr>
        <w:t>山西省财政厅山西省人力资源和社会保障厅</w:t>
      </w:r>
      <w:bookmarkEnd w:id="2"/>
    </w:p>
    <w:p w14:paraId="249C9FAA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845" w:lineRule="exact"/>
        <w:ind w:left="1200" w:right="0" w:firstLine="660"/>
        <w:jc w:val="left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 xml:space="preserve">关于印发《就业补助资金管理办法》的通知 </w:t>
      </w:r>
      <w:r>
        <w:rPr>
          <w:color w:val="000000"/>
          <w:spacing w:val="0"/>
          <w:w w:val="100"/>
          <w:position w:val="0"/>
          <w:shd w:val="clear" w:color="auto" w:fill="auto"/>
        </w:rPr>
        <w:t>各市财政局、人力资源和社会保障局，省直管县财政局、人力资源 和社会保障局：</w:t>
      </w:r>
    </w:p>
    <w:p w14:paraId="11C188BD"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589" w:lineRule="exact"/>
        <w:ind w:left="1200" w:right="0" w:firstLine="66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3366" w:right="1376" w:bottom="2100" w:left="507" w:header="2938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为充分发挥就业补助资金作用，切实落实各项就业创业扶持 政策，提高资金使用的安全性、规范性和有效性，根据《中华人民共 和国预算法》、《中华人民共和国就业促进法》、《国务院关于做好当 前和今后一个时期促进就业工作的意见》（国发〔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201,8</w:t>
      </w:r>
      <w:r>
        <w:rPr>
          <w:color w:val="000000"/>
          <w:spacing w:val="0"/>
          <w:w w:val="100"/>
          <w:position w:val="0"/>
          <w:shd w:val="clear" w:color="auto" w:fill="auto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39</w:t>
      </w:r>
      <w:r>
        <w:rPr>
          <w:color w:val="000000"/>
          <w:spacing w:val="0"/>
          <w:w w:val="100"/>
          <w:position w:val="0"/>
          <w:shd w:val="clear" w:color="auto" w:fill="auto"/>
        </w:rPr>
        <w:t>号）和 《财政部人力资源社会保障部关于印发〈就业补助资金管理办法〉 的通知》（财社〔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2017</w:t>
      </w:r>
      <w:r>
        <w:rPr>
          <w:color w:val="000000"/>
          <w:spacing w:val="0"/>
          <w:w w:val="100"/>
          <w:position w:val="0"/>
          <w:shd w:val="clear" w:color="auto" w:fill="auto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164</w:t>
      </w:r>
      <w:r>
        <w:rPr>
          <w:color w:val="000000"/>
          <w:spacing w:val="0"/>
          <w:w w:val="100"/>
          <w:position w:val="0"/>
          <w:shd w:val="clear" w:color="auto" w:fill="auto"/>
        </w:rPr>
        <w:t>号）等相关法律法规，我们制定了《就业 补助资金管理办法》，现予印发，请遵照执行。</w:t>
      </w:r>
    </w:p>
    <w:p w14:paraId="5485F280">
      <w:pPr>
        <w:pStyle w:val="13"/>
        <w:keepNext w:val="0"/>
        <w:keepLines w:val="0"/>
        <w:framePr w:w="4061" w:h="365" w:wrap="around" w:vAnchor="margin" w:hAnchor="page" w:x="197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附件：就业补助资金管理办法</w:t>
      </w:r>
    </w:p>
    <w:p w14:paraId="0F87463C">
      <w:pPr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2411730</wp:posOffset>
            </wp:positionH>
            <wp:positionV relativeFrom="margin">
              <wp:posOffset>1344295</wp:posOffset>
            </wp:positionV>
            <wp:extent cx="3181985" cy="1536065"/>
            <wp:effectExtent l="0" t="0" r="3175" b="3175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BFC8D">
      <w:pPr>
        <w:widowControl w:val="0"/>
        <w:spacing w:line="360" w:lineRule="exact"/>
      </w:pPr>
    </w:p>
    <w:p w14:paraId="66EC6FE8">
      <w:pPr>
        <w:widowControl w:val="0"/>
        <w:spacing w:line="360" w:lineRule="exact"/>
      </w:pPr>
    </w:p>
    <w:p w14:paraId="40685FC2">
      <w:pPr>
        <w:widowControl w:val="0"/>
        <w:spacing w:line="360" w:lineRule="exact"/>
      </w:pPr>
    </w:p>
    <w:p w14:paraId="6961BBA0">
      <w:pPr>
        <w:widowControl w:val="0"/>
        <w:spacing w:line="360" w:lineRule="exact"/>
      </w:pPr>
    </w:p>
    <w:p w14:paraId="0DE3677E">
      <w:pPr>
        <w:widowControl w:val="0"/>
        <w:spacing w:line="360" w:lineRule="exact"/>
      </w:pPr>
    </w:p>
    <w:p w14:paraId="715859F1">
      <w:pPr>
        <w:widowControl w:val="0"/>
        <w:spacing w:line="360" w:lineRule="exact"/>
      </w:pPr>
    </w:p>
    <w:p w14:paraId="1B2CAEBB">
      <w:pPr>
        <w:widowControl w:val="0"/>
        <w:spacing w:line="360" w:lineRule="exact"/>
      </w:pPr>
    </w:p>
    <w:p w14:paraId="63046FCC">
      <w:pPr>
        <w:widowControl w:val="0"/>
        <w:spacing w:line="360" w:lineRule="exact"/>
      </w:pPr>
    </w:p>
    <w:p w14:paraId="1A375516">
      <w:pPr>
        <w:widowControl w:val="0"/>
        <w:spacing w:line="360" w:lineRule="exact"/>
      </w:pPr>
    </w:p>
    <w:p w14:paraId="04C34A5D">
      <w:pPr>
        <w:widowControl w:val="0"/>
        <w:spacing w:line="360" w:lineRule="exact"/>
      </w:pPr>
    </w:p>
    <w:p w14:paraId="2A5C5302">
      <w:pPr>
        <w:widowControl w:val="0"/>
        <w:spacing w:after="570" w:line="1" w:lineRule="exact"/>
      </w:pPr>
    </w:p>
    <w:p w14:paraId="392FAEA9">
      <w:pPr>
        <w:widowControl w:val="0"/>
        <w:spacing w:line="1" w:lineRule="exact"/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705" w:right="3090" w:bottom="1845" w:left="1974" w:header="1277" w:footer="3" w:gutter="0"/>
          <w:cols w:space="720" w:num="1"/>
          <w:rtlGutter w:val="0"/>
          <w:docGrid w:linePitch="360" w:charSpace="0"/>
        </w:sectPr>
      </w:pPr>
    </w:p>
    <w:p w14:paraId="3432610D">
      <w:pPr>
        <w:pStyle w:val="13"/>
        <w:keepNext w:val="0"/>
        <w:keepLines w:val="0"/>
        <w:widowControl w:val="0"/>
        <w:shd w:val="clear" w:color="auto" w:fill="auto"/>
        <w:bidi w:val="0"/>
        <w:spacing w:before="540" w:after="680" w:line="240" w:lineRule="auto"/>
        <w:ind w:left="118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附件</w:t>
      </w:r>
    </w:p>
    <w:p w14:paraId="3248058B">
      <w:pPr>
        <w:pStyle w:val="17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</w:rPr>
        <w:t>就业补助资金管理办法</w:t>
      </w:r>
      <w:bookmarkEnd w:id="3"/>
    </w:p>
    <w:p w14:paraId="2ED57CB9">
      <w:pPr>
        <w:pStyle w:val="19"/>
        <w:keepNext/>
        <w:keepLines/>
        <w:widowControl w:val="0"/>
        <w:shd w:val="clear" w:color="auto" w:fill="auto"/>
        <w:bidi w:val="0"/>
        <w:spacing w:before="0" w:after="580" w:line="595" w:lineRule="exact"/>
        <w:ind w:left="454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</w:rPr>
        <w:t>第一章总则</w:t>
      </w:r>
      <w:bookmarkEnd w:id="4"/>
    </w:p>
    <w:p w14:paraId="499FED0A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18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第一条</w:t>
      </w:r>
      <w:r>
        <w:rPr>
          <w:color w:val="000000"/>
          <w:spacing w:val="0"/>
          <w:w w:val="100"/>
          <w:position w:val="0"/>
          <w:shd w:val="clear" w:color="auto" w:fill="auto"/>
        </w:rPr>
        <w:t>为进一步做好新形势下就业创业工作，充分发挥就业 补助资金在促进就业创业方面的推动保障作用，确保资金使用安全、 规范、有效，根据《中华人民共和国预算法》、《中华人民共和国就 业促进法》、《山西省就业促进条例》、《财政部人力资源社会保障部 关于印发〈就业补助资金管理办法〉的通知》（财社〔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2017） 164</w:t>
      </w:r>
      <w:r>
        <w:rPr>
          <w:color w:val="000000"/>
          <w:spacing w:val="0"/>
          <w:w w:val="100"/>
          <w:position w:val="0"/>
          <w:shd w:val="clear" w:color="auto" w:fill="auto"/>
        </w:rPr>
        <w:t>号）、 《山西省财政厅省级财政专项资金管理办法》（晋财预〔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2015） 70</w:t>
      </w:r>
      <w:r>
        <w:rPr>
          <w:color w:val="000000"/>
          <w:spacing w:val="0"/>
          <w:w w:val="100"/>
          <w:position w:val="0"/>
          <w:shd w:val="clear" w:color="auto" w:fill="auto"/>
        </w:rPr>
        <w:t>号） 以及国务院关于做好当前和今后一个时期促进就业工作的意见》（国 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2018） 39</w:t>
      </w:r>
      <w:r>
        <w:rPr>
          <w:color w:val="000000"/>
          <w:spacing w:val="0"/>
          <w:w w:val="100"/>
          <w:position w:val="0"/>
          <w:shd w:val="clear" w:color="auto" w:fill="auto"/>
        </w:rPr>
        <w:t>号）等国家和我省近年来促进就业创业有关意见通知 规定，制定本办法。</w:t>
      </w:r>
    </w:p>
    <w:p w14:paraId="0C52B1A0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18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第二条</w:t>
      </w:r>
      <w:r>
        <w:rPr>
          <w:color w:val="000000"/>
          <w:spacing w:val="0"/>
          <w:w w:val="100"/>
          <w:position w:val="0"/>
          <w:shd w:val="clear" w:color="auto" w:fill="auto"/>
        </w:rPr>
        <w:t>本办法所称就业补助资金，是指由县级以上人民政府 设立，由本级财政部门会同人力资源社会保障部门（以下简称人社 部门）管理，通过一般公共预算安排用于促进就业创业的专项资金。</w:t>
      </w:r>
    </w:p>
    <w:p w14:paraId="0A13D947">
      <w:pPr>
        <w:pStyle w:val="13"/>
        <w:keepNext w:val="0"/>
        <w:keepLines w:val="0"/>
        <w:widowControl w:val="0"/>
        <w:shd w:val="clear" w:color="auto" w:fill="auto"/>
        <w:bidi w:val="0"/>
        <w:spacing w:before="0" w:after="640" w:line="595" w:lineRule="exact"/>
        <w:ind w:left="118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 xml:space="preserve">第三条 </w:t>
      </w:r>
      <w:r>
        <w:rPr>
          <w:color w:val="000000"/>
          <w:spacing w:val="0"/>
          <w:w w:val="100"/>
          <w:position w:val="0"/>
          <w:shd w:val="clear" w:color="auto" w:fill="auto"/>
        </w:rPr>
        <w:t>就业补助资金年度预算由省、市、县人社部门根据本 地区就业创业工作状况及形势、就业创业工作任务目标以及实施财 政补助政策的需要提出，同级财政部门审核研究后，统筹资金合理 安排，纳入本级财政预算并报同级人大批准。各级财政要按照财政</w:t>
      </w:r>
    </w:p>
    <w:p w14:paraId="034CC790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事权和支出责任的要求，足额安排资金，保证就业创业工作需要。</w:t>
      </w:r>
    </w:p>
    <w:p w14:paraId="573B5689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40" w:right="680" w:firstLine="6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第四条</w:t>
      </w:r>
      <w:r>
        <w:rPr>
          <w:color w:val="000000"/>
          <w:spacing w:val="0"/>
          <w:w w:val="100"/>
          <w:position w:val="0"/>
          <w:shd w:val="clear" w:color="auto" w:fill="auto"/>
        </w:rPr>
        <w:t>中央财政补助我省的就业资金和省级财政安排的就业 资金中支持就业工作部分在向市县下达时通常采用因素法分配。分 配因素主要包括各市县总人口、城镇常驻人口、新增就业人口、新 增城镇就业岗位计划、转移农村劳动力计划、促进就业创业示范项 目建设情况、历年就业补助资金支出情况、上年度资金结余情况、 支出结构以及管理使用情况等。在分配就业资金时，根据省政府确 定的促进就业创业目标任务和中央补助、省级补助总量，结合就业 形势以及实施就业创业计划的需要，科学合理确定具体采用的分配 因素，以确保就业资金分配与促进就业创业计划相匹配。省级财政 安排的就业资金中用于年度重点工作、高技能人才培养和就业创业 示范项目的，通常采用项目法分配，按项目评审结果进行安排和分 配。</w:t>
      </w:r>
    </w:p>
    <w:p w14:paraId="498D9375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40" w:right="680" w:firstLine="6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第五条</w:t>
      </w:r>
      <w:r>
        <w:rPr>
          <w:color w:val="000000"/>
          <w:spacing w:val="0"/>
          <w:w w:val="100"/>
          <w:position w:val="0"/>
          <w:shd w:val="clear" w:color="auto" w:fill="auto"/>
        </w:rPr>
        <w:t>按照预算管理规定，中央和省级补助的就业补助资金 分配计划由省人力资源和社会保障厅（以下简称省人社厅）负责编 制。中央提前下达的和当年追加的就业补助资金，省财政厅应在收 到中央文件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日内告知省人社厅，省人社厅在接到通知后的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</w:rPr>
        <w:t>日内 报送资金分配计划，省财政厅在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</w:rPr>
        <w:t>日内完成审核下达工作。省级当 年预算安排的就业补助资金，提前下达市县的部分不少于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70%</w:t>
      </w:r>
      <w:r>
        <w:rPr>
          <w:color w:val="000000"/>
          <w:spacing w:val="0"/>
          <w:w w:val="100"/>
          <w:position w:val="0"/>
          <w:shd w:val="clear" w:color="auto" w:fill="auto"/>
        </w:rPr>
        <w:t>。市级 财政和人社部门应在接到省级指标文件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</w:rPr>
        <w:t>天内将上级补助资金分配 下达。</w:t>
      </w:r>
    </w:p>
    <w:p w14:paraId="48765F6D">
      <w:pPr>
        <w:pStyle w:val="13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第二章资金使用</w:t>
      </w:r>
    </w:p>
    <w:p w14:paraId="16F62939">
      <w:pPr>
        <w:pStyle w:val="19"/>
        <w:keepNext/>
        <w:keepLines/>
        <w:widowControl w:val="0"/>
        <w:shd w:val="clear" w:color="auto" w:fill="auto"/>
        <w:bidi w:val="0"/>
        <w:spacing w:before="0" w:after="0" w:line="594" w:lineRule="exact"/>
        <w:ind w:left="580" w:right="0" w:firstLine="620"/>
        <w:jc w:val="both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</w:rPr>
        <w:t>第六条岗位补贴类项目</w:t>
      </w:r>
      <w:bookmarkEnd w:id="5"/>
    </w:p>
    <w:p w14:paraId="76D632B5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（一）补贴项目及补贴标准</w:t>
      </w:r>
    </w:p>
    <w:p w14:paraId="6362281A"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62"/>
        </w:tabs>
        <w:bidi w:val="0"/>
        <w:spacing w:before="0" w:after="0" w:line="594" w:lineRule="exact"/>
        <w:ind w:left="58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公益性岗位补贴。享受公益性岗位补贴的人员范围为就业困 难人员，重点是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4050</w:t>
      </w:r>
      <w:r>
        <w:rPr>
          <w:color w:val="000000"/>
          <w:spacing w:val="0"/>
          <w:w w:val="100"/>
          <w:position w:val="0"/>
          <w:shd w:val="clear" w:color="auto" w:fill="auto"/>
        </w:rPr>
        <w:t>大龄失业人员和零就业家庭人员。地方各级人 社部门要加强对公益性岗位的管理，合理开发岗位数量，健全完善 期满退出机制，凡是因无序开发岗位，随意提高补助标准，退出机 制不畅等原因造成的支出由各级政府自行负担。</w:t>
      </w:r>
    </w:p>
    <w:p w14:paraId="6EF98314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58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对由各级人民政府开发管理的公益性岗位中安置就业困难人员 的单位给予公益性岗位补贴。岗位补贴标准参照当地最低工资标准 执行。企业（单位）招用原属国有企业大龄就业困难人员并签订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</w:rPr>
        <w:t>年以上期限劳动合同的，以及街道社区开发公益性岗位的，补贴标 准不超过当地最低工资标准的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50%</w:t>
      </w:r>
      <w:r>
        <w:rPr>
          <w:color w:val="000000"/>
          <w:spacing w:val="0"/>
          <w:w w:val="100"/>
          <w:position w:val="0"/>
          <w:shd w:val="clear" w:color="auto" w:fill="auto"/>
        </w:rPr>
        <w:t>。</w:t>
      </w:r>
    </w:p>
    <w:p w14:paraId="611493D1"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62"/>
        </w:tabs>
        <w:bidi w:val="0"/>
        <w:spacing w:before="0" w:after="0" w:line="594" w:lineRule="exact"/>
        <w:ind w:left="58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小微企业吸纳劳动者就业岗位补贴。小微企业新招用就业困 难人员并签订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年以上劳动合同的，补贴标准为每人每月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</w:t>
      </w:r>
      <w:r>
        <w:rPr>
          <w:color w:val="000000"/>
          <w:spacing w:val="0"/>
          <w:w w:val="100"/>
          <w:position w:val="0"/>
          <w:shd w:val="clear" w:color="auto" w:fill="auto"/>
        </w:rPr>
        <w:t>元。</w:t>
      </w:r>
    </w:p>
    <w:p w14:paraId="1EB4F3EA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58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以上岗位补贴期限，除对距法定退休年龄不足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年的就业困难 人员可延长至退休外，其余人员最长不超过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年（以初次核定其享 受岗位补贴时的年龄为准）。</w:t>
      </w:r>
    </w:p>
    <w:p w14:paraId="5E85705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580" w:right="0" w:firstLine="620"/>
        <w:jc w:val="both"/>
        <w:sectPr>
          <w:footerReference r:id="rId9" w:type="default"/>
          <w:footerReference r:id="rId10" w:type="even"/>
          <w:footnotePr>
            <w:numFmt w:val="decimal"/>
          </w:footnotePr>
          <w:pgSz w:w="11900" w:h="16840"/>
          <w:pgMar w:top="1480" w:right="903" w:bottom="1858" w:left="97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以上岗位补贴资金申请材料应附：公益性岗位招用就业困难人 员花名册或企业招用符合条件人员花名册、《就业创业证》复印件或 就业创业证号、居民身份证复印件、单位发放工资明细账（单）、劳</w:t>
      </w:r>
    </w:p>
    <w:p w14:paraId="3ABC0F7B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460" w:right="6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动合同复印件、在银行开立的账户。申请小微企业吸纳劳动者就业 岗位补贴还需提供企业营业执照副本复印件。</w:t>
      </w:r>
    </w:p>
    <w:p w14:paraId="2904FF69"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405"/>
        </w:tabs>
        <w:bidi w:val="0"/>
        <w:spacing w:before="0" w:after="0" w:line="593" w:lineRule="exact"/>
        <w:ind w:left="460" w:right="68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小微企业一次性吸纳就业补助。对小微企业新吸纳城.乡各类 劳动者且稳定就业半年以上的，根据吸纳就业人数给予一次性就业 补助，补助标准每人不超过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1000</w:t>
      </w:r>
      <w:r>
        <w:rPr>
          <w:color w:val="000000"/>
          <w:spacing w:val="0"/>
          <w:w w:val="100"/>
          <w:position w:val="0"/>
          <w:shd w:val="clear" w:color="auto" w:fill="auto"/>
        </w:rPr>
        <w:t>元。</w:t>
      </w:r>
    </w:p>
    <w:p w14:paraId="4E56227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60" w:right="68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申请补助材料应附：企业营业执照副本复印件、吸纳就业人员 的身份证明及《就业创业证》复印件或就业创业证号、劳动合同等 就业证明材料、吸纳就业人员花名册等材料。</w:t>
      </w:r>
    </w:p>
    <w:p w14:paraId="26358889"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410"/>
        </w:tabs>
        <w:bidi w:val="0"/>
        <w:spacing w:before="0" w:after="0" w:line="593" w:lineRule="exact"/>
        <w:ind w:left="460" w:right="68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一次性创业补贴。对首次创办小微企业或从事个体经营，且 所创办企业或个体工商户自工商登记注册之日起正常运营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年以上 的毕业年度和离校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年内高校毕业生、就业困难人员，根据带动就 业人数给予一次性创业补贴。补助标准每人不超过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1000</w:t>
      </w:r>
      <w:r>
        <w:rPr>
          <w:color w:val="000000"/>
          <w:spacing w:val="0"/>
          <w:w w:val="100"/>
          <w:position w:val="0"/>
          <w:shd w:val="clear" w:color="auto" w:fill="auto"/>
        </w:rPr>
        <w:t>元，最高不 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3000</w:t>
      </w:r>
      <w:r>
        <w:rPr>
          <w:color w:val="000000"/>
          <w:spacing w:val="0"/>
          <w:w w:val="100"/>
          <w:position w:val="0"/>
          <w:shd w:val="clear" w:color="auto" w:fill="auto"/>
        </w:rPr>
        <w:t>元。</w:t>
      </w:r>
    </w:p>
    <w:p w14:paraId="5FD91927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46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申请补助材料应附：高校毕业生毕业证书复印件、就业困难人 员认定证明、本人身份证复印件、《就业创业证》复印件或就业创业 证号、创业培训合格证书复印件、一次性创业补贴申请表、企业营 业执照副本复印件、个人真实性承诺书。</w:t>
      </w:r>
    </w:p>
    <w:p w14:paraId="67754C3B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（二）申报审批程序</w:t>
      </w:r>
    </w:p>
    <w:p w14:paraId="02525586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46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符合规定条件的单位和个人，应按季向当地人力资源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社会</w:t>
      </w:r>
      <w:r>
        <w:rPr>
          <w:color w:val="000000"/>
          <w:spacing w:val="0"/>
          <w:w w:val="100"/>
          <w:position w:val="0"/>
          <w:shd w:val="clear" w:color="auto" w:fill="auto"/>
        </w:rPr>
        <w:t>保障 部门（以下人简称人社部门）申请岗位补贴。经人社部门审核后， 财政部门按规定将补贴资金支付到单位在银行开立的基本账户，有 条件的可支付到个人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银行账户</w:t>
      </w:r>
      <w:r>
        <w:rPr>
          <w:color w:val="000000"/>
          <w:spacing w:val="0"/>
          <w:w w:val="100"/>
          <w:position w:val="0"/>
          <w:shd w:val="clear" w:color="auto" w:fill="auto"/>
        </w:rPr>
        <w:t>。</w:t>
      </w:r>
    </w:p>
    <w:p w14:paraId="2EDFE860">
      <w:pPr>
        <w:pStyle w:val="19"/>
        <w:keepNext/>
        <w:keepLines/>
        <w:widowControl w:val="0"/>
        <w:shd w:val="clear" w:color="auto" w:fill="auto"/>
        <w:bidi w:val="0"/>
        <w:spacing w:before="0" w:after="0" w:line="600" w:lineRule="exact"/>
        <w:ind w:left="580" w:right="0" w:firstLine="620"/>
        <w:jc w:val="both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</w:rPr>
        <w:t>第七条社会保险补贴类项目</w:t>
      </w:r>
      <w:bookmarkEnd w:id="6"/>
    </w:p>
    <w:p w14:paraId="5A09A67C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1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（一）补贴项目、补贴标准及申报审批程序</w:t>
      </w:r>
    </w:p>
    <w:p w14:paraId="6729A6D0"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540"/>
        </w:tabs>
        <w:bidi w:val="0"/>
        <w:spacing w:before="0" w:after="0" w:line="600" w:lineRule="exact"/>
        <w:ind w:left="58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公益性岗位社保补贴。对通过公益性岗位安置就业困难人员 并缴纳社会保险费的单位，按其为就业困难人员实际缴纳的基本养 老保险费、基本医疗保险费、失业保险费、生育保险费和工伤保险 费给予补贴，不包括就业困难人员个人应缴纳的部分。</w:t>
      </w:r>
    </w:p>
    <w:p w14:paraId="30525915"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536"/>
        </w:tabs>
        <w:bidi w:val="0"/>
        <w:spacing w:before="0" w:after="0" w:line="596" w:lineRule="exact"/>
        <w:ind w:left="58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用人单位招用劳动者社会保险补贴。用人单位招用就业困难 人员以及小微企业招用就业困难人员、招用毕业年度和毕业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年内 高校毕业生，与之签订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年以上劳动合同并足额为其缴纳社会保险 费的，可按单位为招用符合条件人员实际缴纳的基本养老保险费、 基本医疗保险费、失业保险费、生育保险费和工伤保险费给予补贴。</w:t>
      </w:r>
    </w:p>
    <w:p w14:paraId="0A2528E1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58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以上单位和企业申请补贴的程序为：按规定按时足额缴纳各项 社会保险费，在申报缴费时将符合享受社会保险补贴条件人员的缴 费情况单独列出。每季度终了后，按规定向当地人社部门申请补贴。</w:t>
      </w:r>
    </w:p>
    <w:p w14:paraId="29109F96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58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申请补助材料应附：营业执照副本复印件、符合享受社会保险 补贴条件的人员花名册、居民身份证复印件、《就业创业登记证》复 印件或就业创业证号、高校毕业生毕业证书复印件、企业（单位） 工资支付凭证、劳动合同等就业证明材料复印件、招用人员与原单 位解除或终止劳动关系的证明、社会保险征缴机构出具的社会保险 费明细账（单）、企业（单位）在银行开立的基本账户等凭证材料。</w:t>
      </w:r>
    </w:p>
    <w:p w14:paraId="72F98EAD"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516"/>
        </w:tabs>
        <w:bidi w:val="0"/>
        <w:spacing w:before="0" w:after="0" w:line="596" w:lineRule="exact"/>
        <w:ind w:left="58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自主创业社会保险补贴。对毕业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年内高校毕业生以及毕业 学年高校毕业生、残疾人、就业困难人员从事个体经营或者创办小</w:t>
      </w:r>
    </w:p>
    <w:p w14:paraId="6217514B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440" w:right="72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微企业的，给予一定数额的社会保险补贴。补贴标准原则上不超过 其实际缴纳的基本养老保险费、基本医疗保险费、失业保险费、生 育保险费和工伤保险费的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2/3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</w:t>
      </w:r>
    </w:p>
    <w:p w14:paraId="33E0CC8F"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594" w:lineRule="exact"/>
        <w:ind w:left="440" w:right="72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灵活就业人员社会保险补贴。对就业困难人员实现灵活就业 的、创业失败的人员以灵活就业人员身份继续缴纳社会保险费的、 离校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年未就业的高校毕业生实现灵活就业后缴纳社会保险费的， 给予一定数额的社会保险补贴，补贴数额原则上不超过其实际缴费 的基本养老保险费、基本医疗保险费、失业保险费、生育保险费和 工伤保险费的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2/3</w:t>
      </w:r>
      <w:r>
        <w:rPr>
          <w:color w:val="000000"/>
          <w:spacing w:val="0"/>
          <w:w w:val="100"/>
          <w:position w:val="0"/>
          <w:shd w:val="clear" w:color="auto" w:fill="auto"/>
        </w:rPr>
        <w:t>。</w:t>
      </w:r>
    </w:p>
    <w:p w14:paraId="672C40B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440" w:right="72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以上两类人员申请补贴的程序为：个人凭自主创业或灵活就业 登记的有关证明，在缴纳社会保险费的季度终了后，由个人所依托 的人力资源和社会保障事务代理机构代个人向机构隶属的人社部门 申请补贴并发放给申请者本人。各地要加强对灵活就业人员社会保 险补贴的审核管理，确保补贴资金及时发放给本人。劳动者社会保 险缴纳地与户籍所在地不一致的，由劳动者本人选择，既可向社会 保险缴纳地人社部门申领，也可向户籍所在地人社部门申领。</w:t>
      </w:r>
    </w:p>
    <w:p w14:paraId="5D5BF17E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440" w:right="72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申请补贴资金材料应附：《灵活就业人员和从事个体经营人员就 业申请申报表》、居民身份证复印件、高校毕业生毕业证书复印件、</w:t>
      </w:r>
    </w:p>
    <w:p w14:paraId="0A992C0E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44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《就业创业证》复印件或就业创业证号、社会保险征缴机构出具的 社会保险费缴费单据、营业执照副本复印件（从事个体经营或者创 办企业的）、代办机构或申请人个人在银行开立的账户。</w:t>
      </w:r>
    </w:p>
    <w:p w14:paraId="32BAAF85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1220" w:right="0" w:firstLine="0"/>
        <w:jc w:val="left"/>
        <w:sectPr>
          <w:footerReference r:id="rId11" w:type="default"/>
          <w:footerReference r:id="rId12" w:type="even"/>
          <w:footnotePr>
            <w:numFmt w:val="decimal"/>
          </w:footnotePr>
          <w:type w:val="continuous"/>
          <w:pgSz w:w="11900" w:h="16840"/>
          <w:pgMar w:top="1480" w:right="903" w:bottom="1858" w:left="97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（二）缴费基数及补贴期限</w:t>
      </w:r>
    </w:p>
    <w:p w14:paraId="79287D46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58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各类社会保险补贴均实行“先缴后补”（除公益性岗位外）的办 法，补贴的社会保险缴费基数原则上不超过上年度全省在岗职工平 均工资的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60%</w:t>
      </w:r>
      <w:r>
        <w:rPr>
          <w:color w:val="000000"/>
          <w:spacing w:val="0"/>
          <w:w w:val="100"/>
          <w:position w:val="0"/>
          <w:shd w:val="clear" w:color="auto" w:fill="auto"/>
        </w:rPr>
        <w:t>。社会保险补贴期限分类确定，创业失败人员最长不超 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年，招用毕业年度高校毕业生的最长不超过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年，灵活就业的 离校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年内高校毕业生最长不超过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年，其他人员最长不超过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年 （以初次核定其享受社会保险补贴时年龄为准），距法定退休年龄不 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年的就业困难人员可延长至退休。</w:t>
      </w:r>
    </w:p>
    <w:p w14:paraId="645525AB">
      <w:pPr>
        <w:pStyle w:val="19"/>
        <w:keepNext/>
        <w:keepLines/>
        <w:widowControl w:val="0"/>
        <w:shd w:val="clear" w:color="auto" w:fill="auto"/>
        <w:bidi w:val="0"/>
        <w:spacing w:before="0" w:after="0" w:line="594" w:lineRule="exact"/>
        <w:ind w:left="580" w:right="0" w:firstLine="600"/>
        <w:jc w:val="both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</w:rPr>
        <w:t>第八条职业技能培训类补贴项目</w:t>
      </w:r>
      <w:bookmarkEnd w:id="7"/>
    </w:p>
    <w:p w14:paraId="06684C77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（一）补贴项目、补贴标准及申报审批程序</w:t>
      </w:r>
    </w:p>
    <w:p w14:paraId="6BB6A429"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529"/>
        </w:tabs>
        <w:bidi w:val="0"/>
        <w:spacing w:before="0" w:after="0" w:line="592" w:lineRule="exact"/>
        <w:ind w:left="58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职业技能培训补贴。承担政府培训任务的各类培训机构，组 织对贫困家庭子女、毕业年度高校毕业生（含技工院校高级工班、 预备技师班和特殊教育院校职业教育类毕业生，下同）、城乡未继续 升学的应届高中毕业生、农村转移就业劳动者、城镇登记失业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人员</w:t>
      </w:r>
    </w:p>
    <w:p w14:paraId="5038D4B8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（以下简称五类人员），参加职业技能培训的，给予培训补贴。</w:t>
      </w:r>
    </w:p>
    <w:p w14:paraId="17F849E9"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534"/>
        </w:tabs>
        <w:bidi w:val="0"/>
        <w:spacing w:before="0" w:after="0" w:line="592" w:lineRule="exact"/>
        <w:ind w:left="58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开发区招商引资项目培训补贴。开发区招商引资项目、入驻 企业自行或委托社会培训机构，对拟招聘人员开展通用技术技能培 训和适应不同岗位需求的“订单式培训”，并与之签订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年以上期限 劳动合同的，给予培训补贴。</w:t>
      </w:r>
    </w:p>
    <w:p w14:paraId="5FD7D05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58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以上两类培训补贴标准：职业技能培训按培训时间确定，培训 时间一般在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天（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80</w:t>
      </w:r>
      <w:r>
        <w:rPr>
          <w:color w:val="000000"/>
          <w:spacing w:val="0"/>
          <w:w w:val="100"/>
          <w:position w:val="0"/>
          <w:shd w:val="clear" w:color="auto" w:fill="auto"/>
        </w:rPr>
        <w:t>个课时）左右，最长不超过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</w:rPr>
        <w:t>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（120</w:t>
      </w:r>
      <w:r>
        <w:rPr>
          <w:color w:val="000000"/>
          <w:spacing w:val="0"/>
          <w:w w:val="100"/>
          <w:position w:val="0"/>
          <w:shd w:val="clear" w:color="auto" w:fill="auto"/>
        </w:rPr>
        <w:t>个课 时）；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天以内（含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天）每人每天补贴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150</w:t>
      </w:r>
      <w:r>
        <w:rPr>
          <w:color w:val="000000"/>
          <w:spacing w:val="0"/>
          <w:w w:val="100"/>
          <w:position w:val="0"/>
          <w:shd w:val="clear" w:color="auto" w:fill="auto"/>
        </w:rPr>
        <w:t>元，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10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</w:rPr>
        <w:t xml:space="preserve">天以后每人每 </w:t>
      </w:r>
      <w:r>
        <w:rPr>
          <w:color w:val="000000"/>
          <w:spacing w:val="0"/>
          <w:w w:val="100"/>
          <w:position w:val="0"/>
          <w:shd w:val="clear" w:color="auto" w:fill="auto"/>
        </w:rPr>
        <w:t>天补贴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100</w:t>
      </w:r>
      <w:r>
        <w:rPr>
          <w:color w:val="000000"/>
          <w:spacing w:val="0"/>
          <w:w w:val="100"/>
          <w:position w:val="0"/>
          <w:shd w:val="clear" w:color="auto" w:fill="auto"/>
        </w:rPr>
        <w:t>元。补贴范围由职业资格目录内的职业（工种）扩展到</w:t>
      </w:r>
    </w:p>
    <w:p w14:paraId="6153F87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440" w:right="68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具有国家职业标准和企业岗位规范的所有技能类职业（工种）。对经 培训取得相应证书的，先给予培训机构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80%</w:t>
      </w:r>
      <w:r>
        <w:rPr>
          <w:color w:val="000000"/>
          <w:spacing w:val="0"/>
          <w:w w:val="100"/>
          <w:position w:val="0"/>
          <w:shd w:val="clear" w:color="auto" w:fill="auto"/>
        </w:rPr>
        <w:t>的培训补贴；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个月内实 现就业的，再给予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20%</w:t>
      </w:r>
      <w:r>
        <w:rPr>
          <w:color w:val="000000"/>
          <w:spacing w:val="0"/>
          <w:w w:val="100"/>
          <w:position w:val="0"/>
          <w:shd w:val="clear" w:color="auto" w:fill="auto"/>
        </w:rPr>
        <w:t>的培训补贴，并按我省职业介绍补贴标准给予 就业奖励。</w:t>
      </w:r>
    </w:p>
    <w:p w14:paraId="5B671F2E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440" w:right="68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申请培训补贴材料应附：培训班开班报告、《申请培训补贴会员 花名册》、结业考核成绩单、培训合格证书复印件、《就业创业证》 复印件或就业创业证号、相关监控视频（光盘）、就业证明材料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（6 </w:t>
      </w:r>
      <w:r>
        <w:rPr>
          <w:color w:val="000000"/>
          <w:spacing w:val="0"/>
          <w:w w:val="100"/>
          <w:position w:val="0"/>
          <w:shd w:val="clear" w:color="auto" w:fill="auto"/>
        </w:rPr>
        <w:t>个月以上期限劳动合同或工资支付、缴纳社会保险费证明等）。申请 就业奖励不再另行提供材料，按照申请职业介绍补贴相关规定，与 培训补贴联审联办。申请材料经人社部门审核后，财政部门按规定 将补贴资金直接拨付给培训机构在银行开立的基本账户。</w:t>
      </w:r>
    </w:p>
    <w:p w14:paraId="554B0ACA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1" w:lineRule="exact"/>
        <w:ind w:left="440" w:right="68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对离校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年以上未就业高校毕业生和建档立卡贫困家庭未就业高 校毕业生的职业技能培训，按照《关于进一步做好高校毕业生就业创 业培训工作的通知》（晋人社办函〔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2018） 312</w:t>
      </w:r>
      <w:r>
        <w:rPr>
          <w:color w:val="000000"/>
          <w:spacing w:val="0"/>
          <w:w w:val="100"/>
          <w:position w:val="0"/>
          <w:shd w:val="clear" w:color="auto" w:fill="auto"/>
        </w:rPr>
        <w:t>号）有关规定执行。</w:t>
      </w:r>
    </w:p>
    <w:p w14:paraId="522A1312"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591" w:lineRule="exact"/>
        <w:ind w:left="440" w:right="68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企业（小微企业）新招用人员岗前培训和技能培训补贴。企 业新吸纳五类人员就业，与之签订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年以上期限劳动合同，并于签 订劳动合同之日起一年内参加由企业所属培训机构或委托有资质的 培训机构开展岗位技能培训，取得相应职业资格证书或职业技能等 级证书的，按每人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</w:t>
      </w:r>
      <w:r>
        <w:rPr>
          <w:color w:val="000000"/>
          <w:spacing w:val="0"/>
          <w:w w:val="100"/>
          <w:position w:val="0"/>
          <w:shd w:val="clear" w:color="auto" w:fill="auto"/>
        </w:rPr>
        <w:t>元标准给予企业或职工个人培训补贴。小微 企业新吸纳五类人员并与之签订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个月以上期限劳动合同的，按每 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</w:t>
      </w:r>
      <w:r>
        <w:rPr>
          <w:color w:val="000000"/>
          <w:spacing w:val="0"/>
          <w:w w:val="100"/>
          <w:position w:val="0"/>
          <w:shd w:val="clear" w:color="auto" w:fill="auto"/>
        </w:rPr>
        <w:t>元标准给予企业岗前培训补贴，履行合同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年以内取得相应 职业技能等级证书或提升一个等级技能的，再给予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</w:t>
      </w:r>
      <w:r>
        <w:rPr>
          <w:color w:val="000000"/>
          <w:spacing w:val="0"/>
          <w:w w:val="100"/>
          <w:position w:val="0"/>
          <w:shd w:val="clear" w:color="auto" w:fill="auto"/>
        </w:rPr>
        <w:t>元职业培训</w:t>
      </w:r>
    </w:p>
    <w:p w14:paraId="26DE7BE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补贴。</w:t>
      </w:r>
    </w:p>
    <w:p w14:paraId="0A207677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6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申请补贴材料应附：企业申请（小微企业初次）新招聘人员花 名册、企业营业执照副本原件及复印件、《就业创业证》复印件或就 业创业证号、劳动合同复印件、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个月以上的工资发放证明或者缴纳 社会保险费证明等。小微企业二次申请的，还应提供职业资格证书 和专项职业能力证书复印件、《申请职业培训补贴人员花名册》、最 近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个月工资支付证明或者缴纳社会保险费证明等。申请材料经人 力资源社会保障部门审核后，财政部门按规定将补贴资金直接拨付 给培训机构在银行开立的基本账户。</w:t>
      </w:r>
    </w:p>
    <w:p w14:paraId="0D6A4594"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594" w:lineRule="exact"/>
        <w:ind w:left="6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劳动预备制培训补贴。对为城乡未继续升学的应届初高中毕 业生垫支劳动预备制培训费的培训机构给予一定标准的职业培训补 贴。其中农村学员和城市低保家庭学员参加劳动预备制培训的，同 时给予一定标准的生活费补贴。</w:t>
      </w:r>
    </w:p>
    <w:p w14:paraId="62938978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6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城乡未继续升学的应届初高中毕业生参加劳动预备制培训达到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</w:rPr>
        <w:t>个月的，按技工学校免学费补贴标准，每人给予培训补贴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2500</w:t>
      </w:r>
      <w:r>
        <w:rPr>
          <w:color w:val="000000"/>
          <w:spacing w:val="0"/>
          <w:w w:val="100"/>
          <w:position w:val="0"/>
          <w:shd w:val="clear" w:color="auto" w:fill="auto"/>
        </w:rPr>
        <w:t>元; 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个月的，每人给予培训补贴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1300</w:t>
      </w:r>
      <w:r>
        <w:rPr>
          <w:color w:val="000000"/>
          <w:spacing w:val="0"/>
          <w:w w:val="100"/>
          <w:position w:val="0"/>
          <w:shd w:val="clear" w:color="auto" w:fill="auto"/>
        </w:rPr>
        <w:t>元。对其中农村学员和城市 居民最低生活保障家庭的学员，给予一定的生活费补贴。生活费补 贴标准参照中等职业学校国家助学金补助标准确定，每人每月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200 </w:t>
      </w:r>
      <w:r>
        <w:rPr>
          <w:color w:val="000000"/>
          <w:spacing w:val="0"/>
          <w:w w:val="100"/>
          <w:position w:val="0"/>
          <w:shd w:val="clear" w:color="auto" w:fill="auto"/>
        </w:rPr>
        <w:t>元。培训补贴可由职业培训机构向机构所在地人社部门代为申请。</w:t>
      </w:r>
    </w:p>
    <w:p w14:paraId="3BE08F45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6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申请培训补贴材料应附：培训班开班报告及相关批复材料、申 请培训补贴人员花名册、《就业创业证》复印件或就业创业证号、培 训合格证明材料、代为申请培训补贴协议书。生活费补贴申请材料</w:t>
      </w:r>
    </w:p>
    <w:p w14:paraId="163A73D7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460" w:right="7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应附：《就业创业证》复印件或就业创业证号、城乡居民最低生活保 障证复印件、个人银行卡账户等凭证材料。</w:t>
      </w:r>
    </w:p>
    <w:p w14:paraId="4F167086"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382"/>
        </w:tabs>
        <w:bidi w:val="0"/>
        <w:spacing w:before="0" w:after="0" w:line="596" w:lineRule="exact"/>
        <w:ind w:left="460" w:right="70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创业培训补贴。经各级人社部门、财政部门认定的定点创业 培训机构，组织五类人员进行各类创业培训达到规定条件，以及领 取工商营业执照处于创业初期的创业者参加创业培训的（包括：创 办企业类、改善企业类、扩大企业类、网络创业类等各类创业培训 课程），可向所在地人社部门申请创业培训补贴。</w:t>
      </w:r>
    </w:p>
    <w:p w14:paraId="54EC9B9F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460" w:right="70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补贴标准：每人每天不超过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180</w:t>
      </w:r>
      <w:r>
        <w:rPr>
          <w:color w:val="000000"/>
          <w:spacing w:val="0"/>
          <w:w w:val="100"/>
          <w:position w:val="0"/>
          <w:shd w:val="clear" w:color="auto" w:fill="auto"/>
        </w:rPr>
        <w:t>元，每人补贴总额不超过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1800 </w:t>
      </w:r>
      <w:r>
        <w:rPr>
          <w:color w:val="000000"/>
          <w:spacing w:val="0"/>
          <w:w w:val="100"/>
          <w:position w:val="0"/>
          <w:shd w:val="clear" w:color="auto" w:fill="auto"/>
        </w:rPr>
        <w:t>元（对晋政发〔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2008） 22</w:t>
      </w:r>
      <w:r>
        <w:rPr>
          <w:color w:val="000000"/>
          <w:spacing w:val="0"/>
          <w:w w:val="100"/>
          <w:position w:val="0"/>
          <w:shd w:val="clear" w:color="auto" w:fill="auto"/>
        </w:rPr>
        <w:t>号文件下发前已出台高于此补贴标准的市， 仍可按原补贴标准执行）。创业培训结束后、培训合格率达到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80%</w:t>
      </w:r>
      <w:r>
        <w:rPr>
          <w:color w:val="000000"/>
          <w:spacing w:val="0"/>
          <w:w w:val="100"/>
          <w:position w:val="0"/>
          <w:shd w:val="clear" w:color="auto" w:fill="auto"/>
        </w:rPr>
        <w:t>以 上的，按实际参加培训人数先拨付补贴资金的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80% </w:t>
      </w:r>
      <w:r>
        <w:rPr>
          <w:color w:val="000000"/>
          <w:spacing w:val="0"/>
          <w:w w:val="100"/>
          <w:position w:val="0"/>
          <w:shd w:val="clear" w:color="auto" w:fill="auto"/>
        </w:rPr>
        <w:t>（其中网络创业类 培训补贴中包含按培训人数支付培训平台运营管理机构的费用）；半 年内领取营业执照的人数达到培训合格人数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20%</w:t>
      </w:r>
      <w:r>
        <w:rPr>
          <w:color w:val="000000"/>
          <w:spacing w:val="0"/>
          <w:w w:val="100"/>
          <w:position w:val="0"/>
          <w:shd w:val="clear" w:color="auto" w:fill="auto"/>
        </w:rPr>
        <w:t>以上的，再按实际参 加培训人数拨付补贴资金的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20%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</w:t>
      </w:r>
    </w:p>
    <w:p w14:paraId="69360260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460" w:right="70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申请培训补贴材料应附：培训班开班报告及相关批复材料、《就 业创业证》复印件或就业创业证号、培训合格证明材料、创业证明 材料等。</w:t>
      </w:r>
    </w:p>
    <w:p w14:paraId="26DEC5FC"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387"/>
        </w:tabs>
        <w:bidi w:val="0"/>
        <w:spacing w:before="0" w:after="0" w:line="592" w:lineRule="exact"/>
        <w:ind w:left="460" w:right="70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普通高校在校大学生创业培训补贴。全省各普通高校具有全 日制注册学籍的大学生、技工院校高级工班、预备技师班、特殊教 育院校职业教育类毕业生，在校期间参加了本校按规定组织的创业 培训（创业意识培训或创办企业培训），高校可向相应市或省人社厅 按规定申请高校大学生创业培训补贴。创业意识培训补贴标准每人</w:t>
      </w:r>
    </w:p>
    <w:p w14:paraId="3B906AA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4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150</w:t>
      </w:r>
      <w:r>
        <w:rPr>
          <w:color w:val="000000"/>
          <w:spacing w:val="0"/>
          <w:w w:val="100"/>
          <w:position w:val="0"/>
          <w:shd w:val="clear" w:color="auto" w:fill="auto"/>
        </w:rPr>
        <w:t>元，创办企业培训补贴标准每人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500</w:t>
      </w:r>
      <w:r>
        <w:rPr>
          <w:color w:val="000000"/>
          <w:spacing w:val="0"/>
          <w:w w:val="100"/>
          <w:position w:val="0"/>
          <w:shd w:val="clear" w:color="auto" w:fill="auto"/>
        </w:rPr>
        <w:t>元。</w:t>
      </w:r>
    </w:p>
    <w:p w14:paraId="10C8CF98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4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申请培训补贴材料应附：开班申请审核（备案）表、合格人员 花名册、资金申请报告等。</w:t>
      </w:r>
    </w:p>
    <w:p w14:paraId="4A42E631"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597" w:lineRule="exact"/>
        <w:ind w:left="64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创业实训补贴。对企业和社会组织利用自有创业场地、资金、 技术、项目、队伍等资源，对有创业意愿人员开展创业实训的，可 给予创业实训补贴。对经过创业实训后通过工商注册登记、开办网 店等方式正常经营的，按照每人不超过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元的标准给予创业实训 补贴；对创业实体正常经营半年以上的，再按照每人不超过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2000</w:t>
      </w:r>
      <w:r>
        <w:rPr>
          <w:color w:val="000000"/>
          <w:spacing w:val="0"/>
          <w:w w:val="100"/>
          <w:position w:val="0"/>
          <w:shd w:val="clear" w:color="auto" w:fill="auto"/>
        </w:rPr>
        <w:t>元 的标准给予创业实训补贴。</w:t>
      </w:r>
    </w:p>
    <w:p w14:paraId="2B5C9E2B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4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申请创业实训补贴材料应附：申请实训补贴花名册、《就业创业 证》复印件或就业创业证号、创业实训人员身份证明材料、创业实 训协议复印件、提供创业实训的相关证明材料、本人签名的接受实 训的证明、工商营业执照、企业和社会组织合法资质证明等创业证 明材料。</w:t>
      </w:r>
    </w:p>
    <w:p w14:paraId="56C6F63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（二）相关要求</w:t>
      </w:r>
    </w:p>
    <w:p w14:paraId="31472ED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4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五类人员每人每年只能享受一次同一类型的职业培训补贴（不 包括参加创业实训），不得重复申请。对领取失业保险金期间的人员， 可从就业补助资金和失业保险基金中选择一种申请职业培训补贴， 不得重复申请和享受补贴。</w:t>
      </w:r>
    </w:p>
    <w:p w14:paraId="67B3FDD7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64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第九条</w:t>
      </w:r>
      <w:r>
        <w:rPr>
          <w:color w:val="000000"/>
          <w:spacing w:val="0"/>
          <w:w w:val="100"/>
          <w:position w:val="0"/>
          <w:shd w:val="clear" w:color="auto" w:fill="auto"/>
        </w:rPr>
        <w:t>职业技能鉴定补贴。五类人员通过初次职业技能鉴定 并取得职业资格证书或专项职业能力证书的，由本人直接向常住地 登记所在的县（市、区）级人社部门，或委托职业技能鉴定机构向</w:t>
      </w:r>
    </w:p>
    <w:p w14:paraId="10C12A58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对其实施业务主管的同级人社部门申请一次性职业技能鉴定补贴。</w:t>
      </w:r>
    </w:p>
    <w:p w14:paraId="22FAA6E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440" w:right="70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职业技能鉴定补贴标准按照省发改委、省财政厅《关于重新核 发人力资源和社会保障部门行政事业性收费标准及有关问题的通 知》（晋发改价格发〔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2016） 467</w:t>
      </w:r>
      <w:r>
        <w:rPr>
          <w:color w:val="000000"/>
          <w:spacing w:val="0"/>
          <w:w w:val="100"/>
          <w:position w:val="0"/>
          <w:shd w:val="clear" w:color="auto" w:fill="auto"/>
        </w:rPr>
        <w:t>号）规定的考核收费标准给予补贴。 对参加专项职业能力考核鉴定的，按每人不超过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元的标准给予 补贴。</w:t>
      </w:r>
    </w:p>
    <w:p w14:paraId="128971FC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44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申请职业技能鉴定补贴材料应附：申请职业技能鉴定补贴花名 册；《就业创业证》复印件或就业创业证号、职业资格证书证明材料; 职业技能鉴定机构出具的行政事业性收费票据或税务发票（减收或 免收均需当事人签字）、职业技能鉴定机构或其依托的单位在银行设 立的账户。职业技能鉴定机构代为申请补贴的，还应附个人委托申 请职业技能鉴定补贴协议。</w:t>
      </w:r>
    </w:p>
    <w:p w14:paraId="7A47D6C6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44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第十条就业创业服务补贴项目</w:t>
      </w:r>
    </w:p>
    <w:p w14:paraId="15DB718F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44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（一）职业介绍补贴。具有合法资质且在工商行政部门注册登 记的人力资源服务企业、职业培训机构、家政服务企业以及经认定 的劳务经纪人等市场主体为城镇登记失业人员、进城求职的农村劳 动者开展公益性就业服务或有组织劳务输出的，可按经其就业服务 后实际就业的人数向当地人社部门申请补贴。</w:t>
      </w:r>
    </w:p>
    <w:p w14:paraId="08AB93DA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44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为城镇登记失业人员、进城求职的农村劳动者提供就业服务成 功就业且签订半年以上期限劳动合同的，补贴标准每人不超过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300 </w:t>
      </w:r>
      <w:r>
        <w:rPr>
          <w:color w:val="000000"/>
          <w:spacing w:val="0"/>
          <w:w w:val="100"/>
          <w:position w:val="0"/>
          <w:shd w:val="clear" w:color="auto" w:fill="auto"/>
        </w:rPr>
        <w:t>元；对向我省境内县以外用人单位介绍成功且签订一年以上期限劳 动合同的，补贴标准每人不超过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500</w:t>
      </w:r>
      <w:r>
        <w:rPr>
          <w:color w:val="000000"/>
          <w:spacing w:val="0"/>
          <w:w w:val="100"/>
          <w:position w:val="0"/>
          <w:shd w:val="clear" w:color="auto" w:fill="auto"/>
        </w:rPr>
        <w:t>元；对向我省境外介绍成功且</w:t>
      </w:r>
    </w:p>
    <w:p w14:paraId="65F02FDF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30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签订一年以上期限劳动合同的，补贴标准每人不超过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800</w:t>
      </w:r>
      <w:r>
        <w:rPr>
          <w:color w:val="000000"/>
          <w:spacing w:val="0"/>
          <w:w w:val="100"/>
          <w:position w:val="0"/>
          <w:shd w:val="clear" w:color="auto" w:fill="auto"/>
        </w:rPr>
        <w:t>元。</w:t>
      </w:r>
    </w:p>
    <w:p w14:paraId="4B6A3CB1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2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对领取失业保险金期间的人员，可从就业补助资金和失业保险 基金中选择申请一种职业介绍补贴，不得重复申请和享受补贴。</w:t>
      </w:r>
    </w:p>
    <w:p w14:paraId="4A303337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2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申请职业介绍补贴材料应附：经就业服务后已实现就业的人员 花名册、接受免费就业服务证明的本人签名、《就业创业证》复印件 或就业创业证号、《居民身份证》复印件、劳动合同等就业证明材料 复印件、机构在银行开立的基本账户等凭证材料。</w:t>
      </w:r>
    </w:p>
    <w:p w14:paraId="100D1E0A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20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（二）创业服务补贴。对企业和社会组织为劳动者提供创业服 务的，为劳动者创业提供创业指导、项目开发、注册登记、投资融 资、风险评估、法律咨询、帮扶落实创业扶持政策等服务的，可通 过政府购买服务的方式，根据其提供创业服务的数量和创业服务的 效果，给予创业就业服务补贴。</w:t>
      </w:r>
    </w:p>
    <w:p w14:paraId="4DEE68F7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20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</w:rPr>
        <w:t>对经过上述创业服务后帮助创业者通过工商注册登记、开办网 店等方式正常经营的，按每人不超过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元的标准给予机构创业服 务补贴；对创业服务机构为创业初期（一年内）的创业者提供创业 服务且创业实体正常经营半年以上的，可根据提供服务情况按每人 每个服务项目不超过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500</w:t>
      </w:r>
      <w:r>
        <w:rPr>
          <w:color w:val="000000"/>
          <w:spacing w:val="0"/>
          <w:w w:val="100"/>
          <w:position w:val="0"/>
          <w:shd w:val="clear" w:color="auto" w:fill="auto"/>
        </w:rPr>
        <w:t>元，最多不超过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元的标准给予创业服 务补贴。</w:t>
      </w:r>
    </w:p>
    <w:p w14:paraId="14E0559F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200" w:right="0" w:firstLine="620"/>
        <w:jc w:val="both"/>
        <w:sectPr>
          <w:footerReference r:id="rId13" w:type="default"/>
          <w:footerReference r:id="rId14" w:type="even"/>
          <w:footnotePr>
            <w:numFmt w:val="decimal"/>
          </w:footnotePr>
          <w:type w:val="continuous"/>
          <w:pgSz w:w="11900" w:h="16840"/>
          <w:pgMar w:top="1480" w:right="903" w:bottom="1858" w:left="97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补贴申请材料应附：接受创业服务人员花名册、接受免费创业 服务证明的本人签名、《就业创业证》复印件或就业创业证号、《居 民身份证》复印件、工商营业执照等创业证明材料复印件、企业和 社会組织合法资质证明材料、提供创业服务证明材料。</w:t>
      </w:r>
    </w:p>
    <w:p w14:paraId="045C16F9">
      <w:pPr>
        <w:pStyle w:val="19"/>
        <w:keepNext/>
        <w:keepLines/>
        <w:widowControl w:val="0"/>
        <w:shd w:val="clear" w:color="auto" w:fill="auto"/>
        <w:bidi w:val="0"/>
        <w:spacing w:before="0" w:after="0" w:line="583" w:lineRule="exact"/>
        <w:ind w:left="440" w:right="0" w:firstLine="62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</w:rPr>
        <w:t>第十一条高校毕业生就业项目</w:t>
      </w:r>
      <w:bookmarkEnd w:id="8"/>
    </w:p>
    <w:p w14:paraId="090232C6">
      <w:pPr>
        <w:pStyle w:val="13"/>
        <w:keepNext w:val="0"/>
        <w:keepLines w:val="0"/>
        <w:widowControl w:val="0"/>
        <w:shd w:val="clear" w:color="auto" w:fill="auto"/>
        <w:tabs>
          <w:tab w:val="left" w:pos="1952"/>
        </w:tabs>
        <w:bidi w:val="0"/>
        <w:spacing w:before="0" w:after="0" w:line="583" w:lineRule="exact"/>
        <w:ind w:left="44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就业见习补贴。享受就业见习补贴的人员范围为离校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</w:rPr>
        <w:t>年内未就业高校毕业生（艰苦边远地区和国定、省定贫困县可扩大 到离校二年内未就业中职毕业生）及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16-24</w:t>
      </w:r>
      <w:r>
        <w:rPr>
          <w:color w:val="000000"/>
          <w:spacing w:val="0"/>
          <w:w w:val="100"/>
          <w:position w:val="0"/>
          <w:shd w:val="clear" w:color="auto" w:fill="auto"/>
        </w:rPr>
        <w:t>周岁失业人员。对企业</w:t>
      </w:r>
    </w:p>
    <w:p w14:paraId="4A33AD68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44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（单位）吸纳上述人员参加就业见习，并支付见习人员见习期间基 本生活补助的，企业（单位）可按季向当地人社部门申请就业见习 补贴。见习补贴标准为见习单位所在地最低工资标准的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50%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</w:t>
      </w:r>
    </w:p>
    <w:p w14:paraId="354CDB6E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44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鼓励见习单位提高见习留用率，对见习留用率高于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50%</w:t>
      </w:r>
      <w:r>
        <w:rPr>
          <w:color w:val="000000"/>
          <w:spacing w:val="0"/>
          <w:w w:val="100"/>
          <w:position w:val="0"/>
          <w:shd w:val="clear" w:color="auto" w:fill="auto"/>
        </w:rPr>
        <w:t>的单位， 可提高见习补贴标准。就业见习留用率每提高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10%</w:t>
      </w:r>
      <w:r>
        <w:rPr>
          <w:color w:val="000000"/>
          <w:spacing w:val="0"/>
          <w:w w:val="100"/>
          <w:position w:val="0"/>
          <w:shd w:val="clear" w:color="auto" w:fill="auto"/>
        </w:rPr>
        <w:t>，补贴标准提高当 地最低工资标准的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5%</w:t>
      </w:r>
      <w:r>
        <w:rPr>
          <w:color w:val="000000"/>
          <w:spacing w:val="0"/>
          <w:w w:val="100"/>
          <w:position w:val="0"/>
          <w:shd w:val="clear" w:color="auto" w:fill="auto"/>
        </w:rPr>
        <w:t>；对见习留用率高于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80%</w:t>
      </w:r>
      <w:r>
        <w:rPr>
          <w:color w:val="000000"/>
          <w:spacing w:val="0"/>
          <w:w w:val="100"/>
          <w:position w:val="0"/>
          <w:shd w:val="clear" w:color="auto" w:fill="auto"/>
        </w:rPr>
        <w:t>的，补贴标准提高到 当地最低工资标准。提高标准后的补贴金额根据见习单位实际留用 的人数确定。</w:t>
      </w:r>
    </w:p>
    <w:p w14:paraId="06423D66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44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申请就业见习补贴材料应附：参加就业见习人员名单、就业见 习协议书、居民身份证复印件、《就业创业证》复印件或就业创业证 号、毕业证复印件、企业（单位）发放基本生活补助明细账（单）、 企业为见习人员购买人身意外伤害险的证明材料、企业（单位）在 银行开立的基本账户等凭证材料。申请就业见习后续补贴，需提供 上个见习周期人员花名册和留用人员花名册、企业与留用见习人员 签订的劳动合同复印件等就业证明材料。</w:t>
      </w:r>
    </w:p>
    <w:p w14:paraId="2219D409">
      <w:pPr>
        <w:pStyle w:val="13"/>
        <w:keepNext w:val="0"/>
        <w:keepLines w:val="0"/>
        <w:widowControl w:val="0"/>
        <w:shd w:val="clear" w:color="auto" w:fill="auto"/>
        <w:tabs>
          <w:tab w:val="left" w:pos="1952"/>
        </w:tabs>
        <w:bidi w:val="0"/>
        <w:spacing w:before="0" w:after="0" w:line="596" w:lineRule="exact"/>
        <w:ind w:left="44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求职创业补贴。对在毕业年度有就业创业意愿并积极求 职创业的低保家庭、贫困残疾人家庭、建档立卡贫困家庭和特困人 员中的高校毕业生、残疾及获得国家助学贷款的高校毕业生，按每</w:t>
      </w:r>
    </w:p>
    <w:p w14:paraId="7711FAA1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6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元的标准给予一次性求职创业补贴。求职创业补贴由各高校 代毕业生申请。</w:t>
      </w:r>
    </w:p>
    <w:p w14:paraId="51B442B6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6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申请补贴材料应附：困难人员的身份证明（分别为享受低保的 证明、贫困及残疾人家庭证明、建档立卡贫困证明、特困证明、残 疾人证、享受国家助学贷款证明）、居民身份证复印件、山西省高校 毕业生求职创业补贴申请表》、《山西省高校毕业生求职创业补贴人 员花名册》。</w:t>
      </w:r>
    </w:p>
    <w:p w14:paraId="156F4FC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60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第十二条高技能人才培养补助类项目</w:t>
      </w:r>
    </w:p>
    <w:p w14:paraId="374D591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60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（一）技师和高级技师培训补助。根据培训组织和对象的实际 情况，由具备培训条件的企业或高级技工学校、技师学院等高技能 人才培训机构组织开展技师和高级技师培训。经培训取得技师职业 资格证书、职业技能等级证书的，省级财政按照每人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2500</w:t>
      </w:r>
      <w:r>
        <w:rPr>
          <w:color w:val="000000"/>
          <w:spacing w:val="0"/>
          <w:w w:val="100"/>
          <w:position w:val="0"/>
          <w:shd w:val="clear" w:color="auto" w:fill="auto"/>
        </w:rPr>
        <w:t>元标准给 予补贴；经培训取得高级技师职业资格证书、职业技能等级证书和 高级技师通过岗位技能提升培训取得培训合格证的，按每人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3000</w:t>
      </w:r>
      <w:r>
        <w:rPr>
          <w:color w:val="000000"/>
          <w:spacing w:val="0"/>
          <w:w w:val="100"/>
          <w:position w:val="0"/>
          <w:shd w:val="clear" w:color="auto" w:fill="auto"/>
        </w:rPr>
        <w:t>元 标准给予补贴。鼓励市、县政府、行业、企业对参加技师、高级技 师研修培训并获得相应职业资格证书、职业技能等级证书的人员给 予经费补贴。市、县政府负担的补贴资金可从同级财政的就业专项 资金中列支。</w:t>
      </w:r>
    </w:p>
    <w:p w14:paraId="0D09AE26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6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组织开展的技师、高级技师培训，企业或培训机构在培训结束 后，向相应人社部门提交资金申请报告。人社部门要对培训计划落 实、培训人数、培训效果等情况进行重点审核，并提出补贴资金意 见，财政部门按规定拨付资金。</w:t>
      </w:r>
    </w:p>
    <w:p w14:paraId="4480F93C">
      <w:pPr>
        <w:pStyle w:val="13"/>
        <w:keepNext w:val="0"/>
        <w:keepLines w:val="0"/>
        <w:widowControl w:val="0"/>
        <w:shd w:val="clear" w:color="auto" w:fill="auto"/>
        <w:tabs>
          <w:tab w:val="left" w:pos="1949"/>
        </w:tabs>
        <w:bidi w:val="0"/>
        <w:spacing w:before="0" w:after="0" w:line="593" w:lineRule="exact"/>
        <w:ind w:left="440" w:right="72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高技能人才培训基地建设补助。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2020</w:t>
      </w:r>
      <w:r>
        <w:rPr>
          <w:color w:val="000000"/>
          <w:spacing w:val="0"/>
          <w:w w:val="100"/>
          <w:position w:val="0"/>
          <w:shd w:val="clear" w:color="auto" w:fill="auto"/>
        </w:rPr>
        <w:t>年之前，中央财政 每年支持我省建设国家级高技能人才培训基地项目不超过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个，中 央财政对每年评选确定建设的培训基地项目给予每个一次性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500</w:t>
      </w:r>
      <w:r>
        <w:rPr>
          <w:color w:val="000000"/>
          <w:spacing w:val="0"/>
          <w:w w:val="100"/>
          <w:position w:val="0"/>
          <w:shd w:val="clear" w:color="auto" w:fill="auto"/>
        </w:rPr>
        <w:t>万 元的建设补助。省级财政每年支持建设省级高技能人才培训基地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—5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个，省级财政对每年评选确定建设的培训基地给予每个一次性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</w:t>
      </w:r>
      <w:r>
        <w:rPr>
          <w:color w:val="000000"/>
          <w:spacing w:val="0"/>
          <w:w w:val="100"/>
          <w:position w:val="0"/>
          <w:shd w:val="clear" w:color="auto" w:fill="auto"/>
        </w:rPr>
        <w:t>万元的建设补助。</w:t>
      </w:r>
    </w:p>
    <w:p w14:paraId="5A070445">
      <w:pPr>
        <w:pStyle w:val="13"/>
        <w:keepNext w:val="0"/>
        <w:keepLines w:val="0"/>
        <w:widowControl w:val="0"/>
        <w:shd w:val="clear" w:color="auto" w:fill="auto"/>
        <w:tabs>
          <w:tab w:val="left" w:pos="1949"/>
        </w:tabs>
        <w:bidi w:val="0"/>
        <w:spacing w:before="0" w:after="0" w:line="593" w:lineRule="exact"/>
        <w:ind w:left="440" w:right="72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技能大师工作室补助。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2020</w:t>
      </w:r>
      <w:r>
        <w:rPr>
          <w:color w:val="000000"/>
          <w:spacing w:val="0"/>
          <w:w w:val="100"/>
          <w:position w:val="0"/>
          <w:shd w:val="clear" w:color="auto" w:fill="auto"/>
        </w:rPr>
        <w:t>年之前，中央财政每年支持 我省建设国家级技能大师工作室项目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6-8</w:t>
      </w:r>
      <w:r>
        <w:rPr>
          <w:color w:val="000000"/>
          <w:spacing w:val="0"/>
          <w:w w:val="100"/>
          <w:position w:val="0"/>
          <w:shd w:val="clear" w:color="auto" w:fill="auto"/>
        </w:rPr>
        <w:t>个，中央财政对每年评选 确定的技能大师工作室给予每个一次性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</w:rPr>
        <w:t>万元的建设补助。省级财 政每年支持建设省级技能大师工作室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10-15</w:t>
      </w:r>
      <w:r>
        <w:rPr>
          <w:color w:val="000000"/>
          <w:spacing w:val="0"/>
          <w:w w:val="100"/>
          <w:position w:val="0"/>
          <w:shd w:val="clear" w:color="auto" w:fill="auto"/>
        </w:rPr>
        <w:t>个，对每年评选确定的 省级技能大师工作室给予每个一次性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万元的建设补助。</w:t>
      </w:r>
    </w:p>
    <w:p w14:paraId="69C21BB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40" w:right="72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省人社厅每年需会同省财政厅组织专家对拟实施高技能人才培 养项目进行评审，省财政厅会同省人社厅根据评审结果给予定额补 助，评审结果需报人力资源社会保障部和财政部备案。</w:t>
      </w:r>
    </w:p>
    <w:p w14:paraId="6217C211">
      <w:pPr>
        <w:pStyle w:val="13"/>
        <w:keepNext w:val="0"/>
        <w:keepLines w:val="0"/>
        <w:widowControl w:val="0"/>
        <w:shd w:val="clear" w:color="auto" w:fill="auto"/>
        <w:tabs>
          <w:tab w:val="left" w:pos="1949"/>
        </w:tabs>
        <w:bidi w:val="0"/>
        <w:spacing w:before="0" w:after="0" w:line="593" w:lineRule="exact"/>
        <w:ind w:left="44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（四）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企业新型学徒制培训补助项目。采取“先支后补、按年 事后结算”的办法，对开展企业新型学徒制的企业给予培训补助。 补助标准一般按照企业支付给培训机构培训费用（以培训机构出具 的有效培训费票据为准）的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60%</w:t>
      </w:r>
      <w:r>
        <w:rPr>
          <w:color w:val="000000"/>
          <w:spacing w:val="0"/>
          <w:w w:val="100"/>
          <w:position w:val="0"/>
          <w:shd w:val="clear" w:color="auto" w:fill="auto"/>
        </w:rPr>
        <w:t>确定，每人每年补贴标准为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4000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元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-6000</w:t>
      </w:r>
      <w:r>
        <w:rPr>
          <w:color w:val="000000"/>
          <w:spacing w:val="0"/>
          <w:w w:val="100"/>
          <w:position w:val="0"/>
          <w:shd w:val="clear" w:color="auto" w:fill="auto"/>
        </w:rPr>
        <w:t>元。补贴期限与约定培养时间相同，最长不超过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年。培养 期满后，由企业进行申领，经考核鉴定合格的按补贴标准的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100%</w:t>
      </w:r>
      <w:r>
        <w:rPr>
          <w:color w:val="000000"/>
          <w:spacing w:val="0"/>
          <w:w w:val="100"/>
          <w:position w:val="0"/>
          <w:shd w:val="clear" w:color="auto" w:fill="auto"/>
        </w:rPr>
        <w:t>给 予补贴，经考核鉴定不合格的按补贴标准的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50%</w:t>
      </w:r>
      <w:r>
        <w:rPr>
          <w:color w:val="000000"/>
          <w:spacing w:val="0"/>
          <w:w w:val="100"/>
          <w:position w:val="0"/>
          <w:shd w:val="clear" w:color="auto" w:fill="auto"/>
        </w:rPr>
        <w:t>给予补贴。</w:t>
      </w:r>
    </w:p>
    <w:p w14:paraId="01933F4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4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申请补贴材料应附：学徒培养计划、企业与学徒签订的培养协</w:t>
      </w:r>
    </w:p>
    <w:p w14:paraId="4082327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议、企业与培训机构签订的合作协议、学徒花名册及居民身份证复 印件、劳动合同复印件、职业资格证书、职业技能等级证书或培训 合格证书复印件、资金申请报告、培养期满考核鉴定成绩学徒花名 册、培训机构出具的有效收费票据、企业在银行开立的基本账户等 凭证材料。</w:t>
      </w:r>
    </w:p>
    <w:p w14:paraId="31062BC8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0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企业在开展技师培训或新型学徒制培训前，还应将培训计划、 培训人员花名册、劳动合同复印件等有关材料报当地人社部门备案。</w:t>
      </w:r>
    </w:p>
    <w:p w14:paraId="22E778D7">
      <w:pPr>
        <w:pStyle w:val="13"/>
        <w:keepNext w:val="0"/>
        <w:keepLines w:val="0"/>
        <w:widowControl w:val="0"/>
        <w:shd w:val="clear" w:color="auto" w:fill="auto"/>
        <w:tabs>
          <w:tab w:val="left" w:pos="2098"/>
        </w:tabs>
        <w:bidi w:val="0"/>
        <w:spacing w:before="0" w:after="0" w:line="597" w:lineRule="exact"/>
        <w:ind w:left="60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（五）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公共实训基地补助。从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2018</w:t>
      </w:r>
      <w:r>
        <w:rPr>
          <w:color w:val="000000"/>
          <w:spacing w:val="0"/>
          <w:w w:val="100"/>
          <w:position w:val="0"/>
          <w:shd w:val="clear" w:color="auto" w:fill="auto"/>
        </w:rPr>
        <w:t>年至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2022</w:t>
      </w:r>
      <w:r>
        <w:rPr>
          <w:color w:val="000000"/>
          <w:spacing w:val="0"/>
          <w:w w:val="100"/>
          <w:position w:val="0"/>
          <w:shd w:val="clear" w:color="auto" w:fill="auto"/>
        </w:rPr>
        <w:t>年，全省新建公 共实训基地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</w:rPr>
        <w:t>个，对认定为省级公共实训基地的，省级财政给予一 次性建设补助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万元。建设公共实训基地的组织实施、资金申报 等有关规定另行下发。</w:t>
      </w:r>
    </w:p>
    <w:p w14:paraId="549E450B">
      <w:pPr>
        <w:pStyle w:val="13"/>
        <w:keepNext w:val="0"/>
        <w:keepLines w:val="0"/>
        <w:widowControl w:val="0"/>
        <w:shd w:val="clear" w:color="auto" w:fill="auto"/>
        <w:tabs>
          <w:tab w:val="left" w:pos="2098"/>
        </w:tabs>
        <w:bidi w:val="0"/>
        <w:spacing w:before="0" w:after="0" w:line="597" w:lineRule="exact"/>
        <w:ind w:left="60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（六）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职业技能竞赛补助。</w:t>
      </w:r>
    </w:p>
    <w:p w14:paraId="465E2C27">
      <w:pPr>
        <w:pStyle w:val="13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 w:line="597" w:lineRule="exact"/>
        <w:ind w:left="6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职业技能竞赛及集训补助。对承办、协办由国家人力资源和 社会保障部牵头举办的世赛、国赛山西选拔赛的地区（单位）和承 担世赛集训任务的世界技能大赛中国集训基地、山西集训基地所在 地区（单位），根据年度竞赛计划和预算情况给予一定补助。</w:t>
      </w:r>
    </w:p>
    <w:p w14:paraId="35CDCE30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0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申报审批程序：承办地区人社、财政部门在赛后（集训任务结 束后）向省人社厅、财政厅提出竞赛（集训）补助经费书面申请， 并提供第三方出具的赛事（集训）经费审计报告及承办单位信用承 诺书等材料，经省人社厅、财政厅核定后给予适当补助。</w:t>
      </w:r>
    </w:p>
    <w:p w14:paraId="3B820A2A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0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竞赛补助资金主要用于竞赛组织、场地设备租用、材料损耗、 方案制定、命题和评判人员劳务费、裁判和教练培训费等，不得用</w:t>
      </w:r>
    </w:p>
    <w:p w14:paraId="20A62A7C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440" w:right="70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于竞赛主办或承办单位工作人员的工资福利奖金等支出；集训补助 资金主要用于集训基地场地、设施设备租赁，购买工具耗材，以及 技术指导专家、教练、选手、翻译生活补助、城市间交通费等。</w:t>
      </w:r>
    </w:p>
    <w:p w14:paraId="2FAF0FCA">
      <w:pPr>
        <w:pStyle w:val="13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 w:line="589" w:lineRule="exact"/>
        <w:ind w:left="440" w:right="70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职业技能竞赛获奖补助。对进入世界技能大赛全国集训的选 手以及在世界技能大赛、国家级技能大赛、省级技能大赛获奖的选 手给予一定补助。</w:t>
      </w:r>
    </w:p>
    <w:p w14:paraId="5A99BAF5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440" w:right="70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补助标准：对进入世界技能大赛全国集训的项目给予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万元补 助；对在世界技能大赛中获得金牌、银牌、铜牌和优胜奖的项目， 分别给予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万元的补助。对获得国家 级一类大赛一、二、三等奖、优胜奖的项目分别给予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万元的补助；对获奖项目的教练团队按相同对应标准给予 补助；对获得国家级二类大赛一、二、三等奖、优胜奖的项目分别 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5000</w:t>
      </w:r>
      <w:r>
        <w:rPr>
          <w:color w:val="000000"/>
          <w:spacing w:val="0"/>
          <w:w w:val="100"/>
          <w:position w:val="0"/>
          <w:shd w:val="clear" w:color="auto" w:fill="auto"/>
        </w:rPr>
        <w:t>元、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■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元的补助，对获奖项目的教练 团队按相同对应标准给予补助。对通过参加省级技能大赛获得“三 晋技术能手”荣誉称号的优秀选手给予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元的补助。以上奖项不 重复补助。</w:t>
      </w:r>
    </w:p>
    <w:p w14:paraId="3F9B501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44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审批程序：申请人在赛后向省人社厅提交书面申请、个人身份 证明、获奖或参训证明及银行卡账号。经省人社厅、财政厅核定后 给予补助。</w:t>
      </w:r>
    </w:p>
    <w:p w14:paraId="4CB06FF5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44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第十三条 就业创业示范项目</w:t>
      </w:r>
    </w:p>
    <w:p w14:paraId="7763360A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595" w:lineRule="exact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（一）补贴项目、补贴标准</w:t>
      </w:r>
    </w:p>
    <w:p w14:paraId="3D4DD2F7"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444" w:lineRule="auto"/>
        <w:ind w:left="44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劳务品牌建设补助和省级劳务协作基地建设补助。对各地发</w:t>
      </w:r>
    </w:p>
    <w:p w14:paraId="76C32DEB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展的劳务品牌，可根据当年开展品牌培训人数和转移就业人数从就 业资金中给予一定的奖励。对认定的省级劳务协作基地每年输出人 员不得低于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3000</w:t>
      </w:r>
      <w:r>
        <w:rPr>
          <w:color w:val="000000"/>
          <w:spacing w:val="0"/>
          <w:w w:val="100"/>
          <w:position w:val="0"/>
          <w:shd w:val="clear" w:color="auto" w:fill="auto"/>
        </w:rPr>
        <w:t>人，按照每输出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元的标准给予不超过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100 </w:t>
      </w:r>
      <w:r>
        <w:rPr>
          <w:color w:val="000000"/>
          <w:spacing w:val="0"/>
          <w:w w:val="100"/>
          <w:position w:val="0"/>
          <w:shd w:val="clear" w:color="auto" w:fill="auto"/>
        </w:rPr>
        <w:t>万元的专项奖励。对认定的省级劳务品牌，按每品牌培训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500 </w:t>
      </w:r>
      <w:r>
        <w:rPr>
          <w:color w:val="000000"/>
          <w:spacing w:val="0"/>
          <w:w w:val="100"/>
          <w:position w:val="0"/>
          <w:shd w:val="clear" w:color="auto" w:fill="auto"/>
        </w:rPr>
        <w:t>元、品牌输出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元的标准给予一次性奖励，每个品牌奖励最 高不超过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60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万元。以上奖励资金主要用于品牌建设、培训和推广， 开展劳务协作等经费，不得用于人员经费和基本建设支出。</w:t>
      </w:r>
    </w:p>
    <w:p w14:paraId="3810AC8D"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522"/>
        </w:tabs>
        <w:bidi w:val="0"/>
        <w:spacing w:before="0" w:after="0" w:line="596" w:lineRule="exact"/>
        <w:ind w:left="60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省级创业孵化示范基地补助。省级每年认定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个左右符合条 件的创业孵化示范基地。首次验收时，对入驻孵化实体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</w:rPr>
        <w:t>户以上， 创业孵化成功率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40%</w:t>
      </w:r>
      <w:r>
        <w:rPr>
          <w:color w:val="000000"/>
          <w:spacing w:val="0"/>
          <w:w w:val="100"/>
          <w:position w:val="0"/>
          <w:shd w:val="clear" w:color="auto" w:fill="auto"/>
        </w:rPr>
        <w:t>以上的，给予相关市、县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</w:t>
      </w:r>
      <w:r>
        <w:rPr>
          <w:color w:val="000000"/>
          <w:spacing w:val="0"/>
          <w:w w:val="100"/>
          <w:position w:val="0"/>
          <w:shd w:val="clear" w:color="auto" w:fill="auto"/>
        </w:rPr>
        <w:t>万元的补助。示范 基地通过评审后的第二、三年，每年至少在原有实体数量的基础上 分别新增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</w:rPr>
        <w:t>户入驻实体。每增加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户创业实体并吸纳就业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人以上， 增加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万元奖补资金；每成功孵化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户且迁出基地继续创业的，增 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万元奖补资金。对每个基地的奖补资金最高不超过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400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万元。</w:t>
      </w:r>
    </w:p>
    <w:p w14:paraId="7355CF16"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527"/>
        </w:tabs>
        <w:bidi w:val="0"/>
        <w:spacing w:before="0" w:after="0" w:line="596" w:lineRule="exact"/>
        <w:ind w:left="60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省级创业示范园区建设补助。省级每年认定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个创业园区。 对入园创业实体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100</w:t>
      </w:r>
      <w:r>
        <w:rPr>
          <w:color w:val="000000"/>
          <w:spacing w:val="0"/>
          <w:w w:val="100"/>
          <w:position w:val="0"/>
          <w:shd w:val="clear" w:color="auto" w:fill="auto"/>
        </w:rPr>
        <w:t>户以上，创业和稳定吸纳就业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400</w:t>
      </w:r>
      <w:r>
        <w:rPr>
          <w:color w:val="000000"/>
          <w:spacing w:val="0"/>
          <w:w w:val="100"/>
          <w:position w:val="0"/>
          <w:shd w:val="clear" w:color="auto" w:fill="auto"/>
        </w:rPr>
        <w:t>人以上的省级 创业示范园区，给予相关市县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</w:t>
      </w:r>
      <w:r>
        <w:rPr>
          <w:color w:val="000000"/>
          <w:spacing w:val="0"/>
          <w:w w:val="100"/>
          <w:position w:val="0"/>
          <w:shd w:val="clear" w:color="auto" w:fill="auto"/>
        </w:rPr>
        <w:t>万元的奖补资金。示范园区通过评 审后的第二、三年，每年至少在原有实体数量的基础上分别新增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30 </w:t>
      </w:r>
      <w:r>
        <w:rPr>
          <w:color w:val="000000"/>
          <w:spacing w:val="0"/>
          <w:w w:val="100"/>
          <w:position w:val="0"/>
          <w:shd w:val="clear" w:color="auto" w:fill="auto"/>
        </w:rPr>
        <w:t>户创业实体，每增加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户创业实体并吸纳就业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人以上的，增加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万 元奖补资金；按每户吸纳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人计算，吸纳人员每增加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人，给予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2000 </w:t>
      </w:r>
      <w:r>
        <w:rPr>
          <w:color w:val="000000"/>
          <w:spacing w:val="0"/>
          <w:w w:val="100"/>
          <w:position w:val="0"/>
          <w:shd w:val="clear" w:color="auto" w:fill="auto"/>
        </w:rPr>
        <w:t>元的奖补资金。对每个园区的奖补资金最高不超过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400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万元。</w:t>
      </w:r>
    </w:p>
    <w:p w14:paraId="61D124D2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（二）拨付办法及要求</w:t>
      </w:r>
    </w:p>
    <w:p w14:paraId="0F624AAB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00" w:right="74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</w:rPr>
        <w:t>省级创业孵化示范基地和省级创业示范园区在通过评审验收 后，第一、二年均拨付奖补资金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100</w:t>
      </w:r>
      <w:r>
        <w:rPr>
          <w:color w:val="000000"/>
          <w:spacing w:val="0"/>
          <w:w w:val="100"/>
          <w:position w:val="0"/>
          <w:shd w:val="clear" w:color="auto" w:fill="auto"/>
        </w:rPr>
        <w:t>万元，第三年据实拨付剩余的 奖补资金。若示范基地和示范园区已享受过市县两级补助资金的， 所下达各市县的省级财政补助资金，在超出该示范基地和示范园区 应享受的补贴后，所剩余的资金可由各市、县财政统筹用于其他创 业示范项目。奖补资金主要用于为入驻企业提供就业创业服务、房 租减免及基地和园区管理运行等经费，不得用于人员经费和基本建 设支出。补助资金由省人社厅审核，省财政厅复核后，将资金通过 转移支付方式补助相关市、县，由相关市、县根据当地相关政策统 筹用于相应基地的补助费用。</w:t>
      </w:r>
    </w:p>
    <w:p w14:paraId="36B90A80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地方劳务品牌项目补助标准和办法由各市、县人社、财政部门 确定后报省人社厅、财政厅备案。同一劳务品牌项目不能以同一培 训和输出享受两次同类型奖励政策。</w:t>
      </w:r>
    </w:p>
    <w:p w14:paraId="71B67E4C">
      <w:pPr>
        <w:pStyle w:val="19"/>
        <w:keepNext/>
        <w:keepLines/>
        <w:widowControl w:val="0"/>
        <w:shd w:val="clear" w:color="auto" w:fill="auto"/>
        <w:bidi w:val="0"/>
        <w:spacing w:before="0" w:after="0" w:line="593" w:lineRule="exact"/>
        <w:ind w:left="400" w:right="0" w:firstLine="620"/>
        <w:jc w:val="both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</w:rPr>
        <w:t>第十四条 创业项目类补贴补助</w:t>
      </w:r>
      <w:bookmarkEnd w:id="9"/>
    </w:p>
    <w:p w14:paraId="2510547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0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（一）创业师资培训补贴。对承担培训任务的机构组织，师资 培训合格率达到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80%</w:t>
      </w:r>
      <w:r>
        <w:rPr>
          <w:color w:val="000000"/>
          <w:spacing w:val="0"/>
          <w:w w:val="100"/>
          <w:position w:val="0"/>
          <w:shd w:val="clear" w:color="auto" w:fill="auto"/>
        </w:rPr>
        <w:t>以上并取得资质合格证书的，根据实际培训人数 给予一定的培训补贴。补贴标准按照国家规定的培训期限要求，每 人每天给予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180</w:t>
      </w:r>
      <w:r>
        <w:rPr>
          <w:color w:val="000000"/>
          <w:spacing w:val="0"/>
          <w:w w:val="100"/>
          <w:position w:val="0"/>
          <w:shd w:val="clear" w:color="auto" w:fill="auto"/>
        </w:rPr>
        <w:t>元补贴。</w:t>
      </w:r>
    </w:p>
    <w:p w14:paraId="6C406379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省人社厅负责全省创业培训师资培训工作，并指定具备资质的 专门机构承担师资培训任务。</w:t>
      </w:r>
    </w:p>
    <w:p w14:paraId="5B522A8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0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申请创业师资培训补贴时，由承担培训任务的机构提供培训开 班申请（包括课程计划）及批复证明、组织培训人员花名册、相应的</w:t>
      </w:r>
    </w:p>
    <w:p w14:paraId="0A9177AE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6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创业培训师资合格证书复印件。</w:t>
      </w:r>
    </w:p>
    <w:p w14:paraId="2B11B7A6">
      <w:pPr>
        <w:pStyle w:val="13"/>
        <w:keepNext w:val="0"/>
        <w:keepLines w:val="0"/>
        <w:widowControl w:val="0"/>
        <w:shd w:val="clear" w:color="auto" w:fill="auto"/>
        <w:tabs>
          <w:tab w:val="left" w:pos="2139"/>
        </w:tabs>
        <w:bidi w:val="0"/>
        <w:spacing w:before="0" w:after="0" w:line="593" w:lineRule="exact"/>
        <w:ind w:left="6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创业项目库建设补贴。建立省级创业项目库，为创业者 提供项目展示平台和创业项目信息。对省级创业项目库建设单位组 织创业项目征集、评审、入库、展示、推广等费用，根据创业项目 征集数量和推广使用的效果给予一次性补贴。对上年度入库项目推 介成功率不低于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20%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的，补贴标准按每征集一个项目入库给予不超过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元的入库补贴。对其中推介成功被创业者复制使用并稳定经营 半年以上的创业项目，再给予不超过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元的推介补贴。</w:t>
      </w:r>
    </w:p>
    <w:p w14:paraId="37C887F9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62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申请创业项目补贴时，由创业项目库建设单位提供以下材料： 对创业项目评审、入库的，提供创业项目名录、创业项目基本情况 介绍、创业项目征集入库评审表，对创业项目推介成功的，提供创 业项目使用者出具的使用创业项目证明、工商营业执照副本复印件。</w:t>
      </w:r>
    </w:p>
    <w:p w14:paraId="5C154F39">
      <w:pPr>
        <w:pStyle w:val="13"/>
        <w:keepNext w:val="0"/>
        <w:keepLines w:val="0"/>
        <w:widowControl w:val="0"/>
        <w:shd w:val="clear" w:color="auto" w:fill="auto"/>
        <w:tabs>
          <w:tab w:val="left" w:pos="2139"/>
        </w:tabs>
        <w:bidi w:val="0"/>
        <w:spacing w:before="0" w:after="0" w:line="593" w:lineRule="exact"/>
        <w:ind w:left="6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创业孵化基地管理服务补贴和入驻实体场地租赁补贴。 对于各地创建的创业孵化基地，开展创业孵化服务的，应根据工作 量、专业性和成效等按每进驻基地一个创业实体每年给予不超过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元的管理服务补贴，给予补贴的孵化期一般不超过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年。对入 驻创业孵化基地的创业企业，根据实际可适当延长孵化周期，参照 创业服务补贴标准给予补贴，对同一创业实体给予延长期限的创业 服务补贴时间不超过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年。</w:t>
      </w:r>
    </w:p>
    <w:p w14:paraId="240735CE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62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已建设运行的一户省级创新创业示范基地按原省级创业孵化示 范基地标准给予管理服务补贴和创业实体场地租赁补贴。从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2019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日起，对该基地新增入驻实体不再给予两项补贴政策支持。原</w:t>
      </w:r>
    </w:p>
    <w:p w14:paraId="4745CE8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44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享受政策期限未满且继续提供孵化服务的，可享受到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年期满。</w:t>
      </w:r>
    </w:p>
    <w:p w14:paraId="2EF2295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44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申请补贴应由基本管理服务单位提出申请，经县级以上人社部 门审核后，财政部门将资金拨付到基地管理服务单位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银行账户</w:t>
      </w:r>
      <w:bookmarkStart w:id="14" w:name="_GoBack"/>
      <w:bookmarkEnd w:id="14"/>
      <w:r>
        <w:rPr>
          <w:color w:val="000000"/>
          <w:spacing w:val="0"/>
          <w:w w:val="100"/>
          <w:position w:val="0"/>
          <w:shd w:val="clear" w:color="auto" w:fill="auto"/>
        </w:rPr>
        <w:t>。</w:t>
      </w:r>
    </w:p>
    <w:p w14:paraId="48C08219">
      <w:pPr>
        <w:pStyle w:val="13"/>
        <w:keepNext w:val="0"/>
        <w:keepLines w:val="0"/>
        <w:widowControl w:val="0"/>
        <w:shd w:val="clear" w:color="auto" w:fill="auto"/>
        <w:tabs>
          <w:tab w:val="left" w:pos="1965"/>
        </w:tabs>
        <w:bidi w:val="0"/>
        <w:spacing w:before="0" w:after="0" w:line="595" w:lineRule="exact"/>
        <w:ind w:left="4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（四）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高校毕业生创业园区一次性建设补助。对符合“入驻高 校毕业生创业户数占园区总户数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70%</w:t>
      </w:r>
      <w:r>
        <w:rPr>
          <w:color w:val="000000"/>
          <w:spacing w:val="0"/>
          <w:w w:val="100"/>
          <w:position w:val="0"/>
          <w:shd w:val="clear" w:color="auto" w:fill="auto"/>
        </w:rPr>
        <w:t>以上”或“入驻高校毕业生创业 户数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</w:rPr>
        <w:t>户以上且稳定经营一年以上”条件之一的创业园区，可由所 在地人社部门确认为高校毕业生创业园区。根据创业园区入驻户数、 创业带动就业人数等因素，按每户不超过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5000</w:t>
      </w:r>
      <w:r>
        <w:rPr>
          <w:color w:val="000000"/>
          <w:spacing w:val="0"/>
          <w:w w:val="100"/>
          <w:position w:val="0"/>
          <w:shd w:val="clear" w:color="auto" w:fill="auto"/>
        </w:rPr>
        <w:t>元标准给予创建单位 一次性建设补助。</w:t>
      </w:r>
    </w:p>
    <w:p w14:paraId="29E0685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44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申请创业园区建设补助，应由创业园区建设管理单位向所在地人 社部门提交入驻园区高校毕业生身份证明、自主创业证明和稳定经营 一年以上证明、场地租赁证明等材料，经人社部门审核后，由财政部 门按规定将资金拨付给创业园区，并上报省人社厅和财政厅备案。</w:t>
      </w:r>
    </w:p>
    <w:p w14:paraId="6D1A7F50">
      <w:pPr>
        <w:pStyle w:val="13"/>
        <w:keepNext w:val="0"/>
        <w:keepLines w:val="0"/>
        <w:widowControl w:val="0"/>
        <w:shd w:val="clear" w:color="auto" w:fill="auto"/>
        <w:tabs>
          <w:tab w:val="left" w:pos="1965"/>
        </w:tabs>
        <w:bidi w:val="0"/>
        <w:spacing w:before="0" w:after="0" w:line="595" w:lineRule="exact"/>
        <w:ind w:left="4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（五）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高校毕业生创业场地租赁补贴。高校毕业生自主创业且 正常经营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个月以上的，可申请场地租赁补贴。补贴标准为每年不 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2000</w:t>
      </w:r>
      <w:r>
        <w:rPr>
          <w:color w:val="000000"/>
          <w:spacing w:val="0"/>
          <w:w w:val="100"/>
          <w:position w:val="0"/>
          <w:shd w:val="clear" w:color="auto" w:fill="auto"/>
        </w:rPr>
        <w:t>元，补贴期限最长为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年。</w:t>
      </w:r>
    </w:p>
    <w:p w14:paraId="0A51D8B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44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申请补贴材料应附：个人身份证明、高校毕业生毕业证复印件、 自主创业证明等材料，向所在地县级人社部门申请补贴。经所在地 人社部门审核后，由财政部门按规定将资金拨付到个人银行账户。</w:t>
      </w:r>
    </w:p>
    <w:p w14:paraId="3B1252B2">
      <w:pPr>
        <w:pStyle w:val="13"/>
        <w:keepNext w:val="0"/>
        <w:keepLines w:val="0"/>
        <w:widowControl w:val="0"/>
        <w:shd w:val="clear" w:color="auto" w:fill="auto"/>
        <w:tabs>
          <w:tab w:val="left" w:pos="1965"/>
        </w:tabs>
        <w:bidi w:val="0"/>
        <w:spacing w:before="0" w:after="0" w:line="595" w:lineRule="exact"/>
        <w:ind w:left="4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（六）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省级优秀创业项目奖励。对省级评选的大学生创业星火 项目、省级优秀创业项目和获得全国性创业大赛前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名且在我省登 记注册的创业项目，根据项目可行性、可推广性和复制率等给予一</w:t>
      </w:r>
    </w:p>
    <w:p w14:paraId="42265CFC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6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定的项目奖励。省级优秀创业项目补助标准分别为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万元、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万元三个档次，各档次补助项目及数量，根据省级创业大赛规模、 影响和奖项类别、获奖比例等情况综合确定，每个大赛给予补助的 项目总量不超过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</w:rPr>
        <w:t>个。原则上，按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万元标准补助的项目不超过 获奖项目总数的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15%</w:t>
      </w:r>
      <w:r>
        <w:rPr>
          <w:color w:val="000000"/>
          <w:spacing w:val="0"/>
          <w:w w:val="100"/>
          <w:position w:val="0"/>
          <w:shd w:val="clear" w:color="auto" w:fill="auto"/>
        </w:rPr>
        <w:t>；按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万元标准补助的不超过获奖项目总数的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35%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</w:rPr>
        <w:t>同一创业项目只能申请一次省级优秀创业项目补助，由项目持 有者或者项目评选单位统一向省人社厅申请创业项目补助。</w:t>
      </w:r>
    </w:p>
    <w:p w14:paraId="2F75E597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60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大赛举办单位申请补贴应附材料：优秀创业项目补助申请报告、 创业项目评审记录、获奖创业项目名单等；项目持有者申报时应附 创业项目补助申报报告、创业大赛举办通知、创业大赛获奖名单、 获奖证书、个人身份证明、个人银行卡帐户等。</w:t>
      </w:r>
    </w:p>
    <w:p w14:paraId="63468C68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60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（七）创业活动补助。对各地定期举办全省性的创业大赛和优 秀创业项目评选活动，广泛开展创业训练营、创业项目展示推介、 创业者沙龙等活动，所需资金通过政府购买就业创业服务的方式从 同级就业补助资金中支出。</w:t>
      </w:r>
    </w:p>
    <w:p w14:paraId="085333E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600" w:right="0" w:firstLine="6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第十五条公共就业服务体系建设补助项目</w:t>
      </w:r>
    </w:p>
    <w:p w14:paraId="550879F8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60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（一）人力资源市场信息网络系统建设项目补助。主要是支持 公共就业服务机构的人力资源市场信息网络系统建设，强化各种公 共就业服务功能，包括为企业、单位和各类劳动者及时提供就业岗 位供需信息、宣传政府就业创业政策等方面。补助资金主要用于加 强公共就业创业服务机构服务能力建设，重点支持信息网络系统建 设及维护等，不得用于人员支出。</w:t>
      </w:r>
    </w:p>
    <w:p w14:paraId="09429721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4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（二）政府购买基层公共就业服务项目补助。对县级公共就业 服务机构和县以下基层就业服务平台开展公共就业服务所需经费确 有困难的，可根据基层就业创业服务平台提供的就业创业服务实绩， 从上级就业补助资金中给予适当就业创业服务补贴。</w:t>
      </w:r>
    </w:p>
    <w:p w14:paraId="2EA40DEC">
      <w:pPr>
        <w:pStyle w:val="19"/>
        <w:keepNext/>
        <w:keepLines/>
        <w:widowControl w:val="0"/>
        <w:shd w:val="clear" w:color="auto" w:fill="auto"/>
        <w:bidi w:val="0"/>
        <w:spacing w:before="0" w:after="0" w:line="593" w:lineRule="exact"/>
        <w:ind w:left="102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</w:rPr>
        <w:t>第十六条 其他支出补助项目</w:t>
      </w:r>
      <w:bookmarkEnd w:id="10"/>
    </w:p>
    <w:p w14:paraId="71C2B68C">
      <w:pPr>
        <w:pStyle w:val="13"/>
        <w:keepNext w:val="0"/>
        <w:keepLines w:val="0"/>
        <w:widowControl w:val="0"/>
        <w:shd w:val="clear" w:color="auto" w:fill="auto"/>
        <w:tabs>
          <w:tab w:val="left" w:pos="1943"/>
        </w:tabs>
        <w:bidi w:val="0"/>
        <w:spacing w:before="0" w:after="0" w:line="593" w:lineRule="exact"/>
        <w:ind w:left="4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对煤炭钢铁去产能就业创业相关政策，按省人民政府办 公厅《转发省人社厅等部门关于做好化解煤炭钢铁行业过剩产能职 工安置工作实施意见的通知》（晋政办发〔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2016</w:t>
      </w:r>
      <w:r>
        <w:rPr>
          <w:color w:val="000000"/>
          <w:spacing w:val="0"/>
          <w:w w:val="100"/>
          <w:position w:val="0"/>
          <w:shd w:val="clear" w:color="auto" w:fill="auto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111</w:t>
      </w:r>
      <w:r>
        <w:rPr>
          <w:color w:val="000000"/>
          <w:spacing w:val="0"/>
          <w:w w:val="100"/>
          <w:position w:val="0"/>
          <w:shd w:val="clear" w:color="auto" w:fill="auto"/>
        </w:rPr>
        <w:t>号）执行。</w:t>
      </w:r>
    </w:p>
    <w:p w14:paraId="72F619F2">
      <w:pPr>
        <w:pStyle w:val="13"/>
        <w:keepNext w:val="0"/>
        <w:keepLines w:val="0"/>
        <w:widowControl w:val="0"/>
        <w:shd w:val="clear" w:color="auto" w:fill="auto"/>
        <w:tabs>
          <w:tab w:val="left" w:pos="1943"/>
        </w:tabs>
        <w:bidi w:val="0"/>
        <w:spacing w:before="0" w:after="0" w:line="593" w:lineRule="exact"/>
        <w:ind w:left="4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劳动力调查、失业动态监测及调查失业率统计补助项目。 对省人社厅组织进行各类企业劳动力调查、失业动态监测给予补助， 经费用于组织企业人员进行专项培训、信息采集交通通讯补助等开 支；对省人社厅会同省统计局组织开展的全省调查失业率统计调查 工作给予补助，采取政府购买服务的办法，对承担统计调查任务的 各级政府统计部门和机构以及社会组织给予经费补助。项目所需经 费从同级就业补助资金中列支。</w:t>
      </w:r>
    </w:p>
    <w:p w14:paraId="722A76D5">
      <w:pPr>
        <w:pStyle w:val="13"/>
        <w:keepNext w:val="0"/>
        <w:keepLines w:val="0"/>
        <w:widowControl w:val="0"/>
        <w:shd w:val="clear" w:color="auto" w:fill="auto"/>
        <w:tabs>
          <w:tab w:val="left" w:pos="1943"/>
        </w:tabs>
        <w:bidi w:val="0"/>
        <w:spacing w:before="0" w:after="0" w:line="593" w:lineRule="exact"/>
        <w:ind w:left="4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中央和省规定的有特定对象和规定期限的特定就业政策 支出（此类政策到期后，如未明确延期，则自行终止实施），以及经 省级人民政府批准，报财政部、人力资源社会保障部备案的确需新 增的项目支出。今后特定就业政策等其他项目的实施期限原则上不 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年，到期后即终止执行。超过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年确需保留的，按新设立专 项资金的程序办理。</w:t>
      </w:r>
    </w:p>
    <w:p w14:paraId="19B57846">
      <w:pPr>
        <w:pStyle w:val="13"/>
        <w:keepNext w:val="0"/>
        <w:keepLines w:val="0"/>
        <w:widowControl w:val="0"/>
        <w:shd w:val="clear" w:color="auto" w:fill="auto"/>
        <w:tabs>
          <w:tab w:val="left" w:pos="1943"/>
        </w:tabs>
        <w:bidi w:val="0"/>
        <w:spacing w:before="0" w:after="0" w:line="593" w:lineRule="exact"/>
        <w:ind w:left="4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（四）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经省级人民政府批准，符合中央和省级专项转移支付相</w:t>
      </w:r>
    </w:p>
    <w:p w14:paraId="2B7EE670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7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关管理规定，确需新增的项目支出等。</w:t>
      </w:r>
    </w:p>
    <w:p w14:paraId="392CC1EA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72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 xml:space="preserve">第十七条 </w:t>
      </w:r>
      <w:r>
        <w:rPr>
          <w:color w:val="000000"/>
          <w:spacing w:val="0"/>
          <w:w w:val="100"/>
          <w:position w:val="0"/>
          <w:shd w:val="clear" w:color="auto" w:fill="auto"/>
        </w:rPr>
        <w:t>就业补助资金必须坚持专款专用的原则，严格按照 规定的范围、标准和程序使用，不得用于以下支出：</w:t>
      </w:r>
    </w:p>
    <w:p w14:paraId="5397DD40">
      <w:pPr>
        <w:pStyle w:val="13"/>
        <w:keepNext w:val="0"/>
        <w:keepLines w:val="0"/>
        <w:widowControl w:val="0"/>
        <w:shd w:val="clear" w:color="auto" w:fill="auto"/>
        <w:tabs>
          <w:tab w:val="left" w:pos="2232"/>
        </w:tabs>
        <w:bidi w:val="0"/>
        <w:spacing w:before="0" w:after="0" w:line="595" w:lineRule="exact"/>
        <w:ind w:left="7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办公用房建设支出。</w:t>
      </w:r>
    </w:p>
    <w:p w14:paraId="40444667">
      <w:pPr>
        <w:pStyle w:val="13"/>
        <w:keepNext w:val="0"/>
        <w:keepLines w:val="0"/>
        <w:widowControl w:val="0"/>
        <w:shd w:val="clear" w:color="auto" w:fill="auto"/>
        <w:tabs>
          <w:tab w:val="left" w:pos="2232"/>
        </w:tabs>
        <w:bidi w:val="0"/>
        <w:spacing w:before="0" w:after="0" w:line="595" w:lineRule="exact"/>
        <w:ind w:left="7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职工宿舍建设支出。</w:t>
      </w:r>
    </w:p>
    <w:p w14:paraId="1459EC03">
      <w:pPr>
        <w:pStyle w:val="13"/>
        <w:keepNext w:val="0"/>
        <w:keepLines w:val="0"/>
        <w:widowControl w:val="0"/>
        <w:shd w:val="clear" w:color="auto" w:fill="auto"/>
        <w:tabs>
          <w:tab w:val="left" w:pos="2232"/>
        </w:tabs>
        <w:bidi w:val="0"/>
        <w:spacing w:before="0" w:after="0" w:line="595" w:lineRule="exact"/>
        <w:ind w:left="7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购置交通工具支出。</w:t>
      </w:r>
    </w:p>
    <w:p w14:paraId="750667B7">
      <w:pPr>
        <w:pStyle w:val="13"/>
        <w:keepNext w:val="0"/>
        <w:keepLines w:val="0"/>
        <w:widowControl w:val="0"/>
        <w:shd w:val="clear" w:color="auto" w:fill="auto"/>
        <w:tabs>
          <w:tab w:val="left" w:pos="2237"/>
        </w:tabs>
        <w:bidi w:val="0"/>
        <w:spacing w:before="0" w:after="0" w:line="595" w:lineRule="exact"/>
        <w:ind w:left="7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（四）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发放工作人员津贴补贴等支出。</w:t>
      </w:r>
    </w:p>
    <w:p w14:paraId="46875787">
      <w:pPr>
        <w:pStyle w:val="13"/>
        <w:keepNext w:val="0"/>
        <w:keepLines w:val="0"/>
        <w:widowControl w:val="0"/>
        <w:shd w:val="clear" w:color="auto" w:fill="auto"/>
        <w:tabs>
          <w:tab w:val="left" w:pos="2237"/>
        </w:tabs>
        <w:bidi w:val="0"/>
        <w:spacing w:before="0" w:after="0" w:line="595" w:lineRule="exact"/>
        <w:ind w:left="7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（五）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“三公”经费支出。</w:t>
      </w:r>
    </w:p>
    <w:p w14:paraId="58E9FBD5">
      <w:pPr>
        <w:pStyle w:val="13"/>
        <w:keepNext w:val="0"/>
        <w:keepLines w:val="0"/>
        <w:widowControl w:val="0"/>
        <w:shd w:val="clear" w:color="auto" w:fill="auto"/>
        <w:tabs>
          <w:tab w:val="left" w:pos="2235"/>
        </w:tabs>
        <w:bidi w:val="0"/>
        <w:spacing w:before="0" w:after="0" w:line="595" w:lineRule="exact"/>
        <w:ind w:left="7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（六）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普惠金融项下创业担保贷款（原小额担保贷款，下同） 贴息及补充创业担保贷款基金相关支出。</w:t>
      </w:r>
    </w:p>
    <w:p w14:paraId="63A5D9B8">
      <w:pPr>
        <w:pStyle w:val="13"/>
        <w:keepNext w:val="0"/>
        <w:keepLines w:val="0"/>
        <w:widowControl w:val="0"/>
        <w:shd w:val="clear" w:color="auto" w:fill="auto"/>
        <w:tabs>
          <w:tab w:val="left" w:pos="2251"/>
        </w:tabs>
        <w:bidi w:val="0"/>
        <w:spacing w:before="0" w:after="260" w:line="595" w:lineRule="exact"/>
        <w:ind w:left="72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（七）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部门预算已安排支出。</w:t>
      </w:r>
    </w:p>
    <w:p w14:paraId="4625A17C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44" w:lineRule="auto"/>
        <w:ind w:left="720" w:right="0" w:firstLine="76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（A）</w:t>
      </w:r>
      <w:r>
        <w:rPr>
          <w:color w:val="000000"/>
          <w:spacing w:val="0"/>
          <w:w w:val="100"/>
          <w:position w:val="0"/>
          <w:shd w:val="clear" w:color="auto" w:fill="auto"/>
        </w:rPr>
        <w:t>法律规定禁止的其他支出。</w:t>
      </w:r>
    </w:p>
    <w:p w14:paraId="61D3D7A9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72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.未经省人民政府批准，各地不得擅自使用中央财政和省级财政 补助资金增加支出项目或提高补助标准。市县自行制定出台的就业 创业补助政策，所需补助资金由市县财政自行解决。</w:t>
      </w:r>
    </w:p>
    <w:p w14:paraId="45C1C951">
      <w:pPr>
        <w:pStyle w:val="13"/>
        <w:keepNext w:val="0"/>
        <w:keepLines w:val="0"/>
        <w:widowControl w:val="0"/>
        <w:shd w:val="clear" w:color="auto" w:fill="auto"/>
        <w:bidi w:val="0"/>
        <w:spacing w:before="0" w:after="580" w:line="595" w:lineRule="exact"/>
        <w:ind w:left="72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个人、单位按照本办法申领获得的补贴、补助资金，具体用途 可由申请人或申请单位确定，不受本条规定限制。</w:t>
      </w:r>
    </w:p>
    <w:p w14:paraId="06A68179">
      <w:pPr>
        <w:pStyle w:val="19"/>
        <w:keepNext/>
        <w:keepLines/>
        <w:widowControl w:val="0"/>
        <w:shd w:val="clear" w:color="auto" w:fill="auto"/>
        <w:bidi w:val="0"/>
        <w:spacing w:before="0" w:after="580" w:line="595" w:lineRule="exact"/>
        <w:ind w:left="0" w:right="240" w:firstLine="0"/>
        <w:jc w:val="center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</w:rPr>
        <w:t>第三章监督检查</w:t>
      </w:r>
      <w:bookmarkEnd w:id="11"/>
    </w:p>
    <w:p w14:paraId="69C7A11B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72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第十八条</w:t>
      </w:r>
      <w:r>
        <w:rPr>
          <w:color w:val="000000"/>
          <w:spacing w:val="0"/>
          <w:w w:val="100"/>
          <w:position w:val="0"/>
          <w:shd w:val="clear" w:color="auto" w:fill="auto"/>
        </w:rPr>
        <w:t>各级财政、人社部门要加强就业补助资金预算执行 管理工作，按规定及时审核和拨付资金，加快预算执行进度，有力</w:t>
      </w:r>
    </w:p>
    <w:p w14:paraId="56576FCB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440" w:right="72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保障促进就业创业政策的顺利实施。为切实提高就业补助资金使用 效益，各地要采取措施解决就业补助资金结余过大的问题。对资金 结余超过两年的，各市县可统一收回使用，但仅限再次用于就业创 业工作。</w:t>
      </w:r>
    </w:p>
    <w:p w14:paraId="1D08820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440" w:right="720" w:firstLine="6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第十九条</w:t>
      </w:r>
      <w:r>
        <w:rPr>
          <w:color w:val="000000"/>
          <w:spacing w:val="0"/>
          <w:w w:val="100"/>
          <w:position w:val="0"/>
          <w:shd w:val="clear" w:color="auto" w:fill="auto"/>
        </w:rPr>
        <w:t>各级财政、人社部门要建立完善科学规范的绩效考 核评价体系，积极推进就业补助资金的绩效管理。各级人社部门要 科学合理确定本级就业资金绩效目标，同级财政组织审核后批复绩 效目标。要根据本地就业创业工作情况，.采取政策购买服务的方式 委托第三方组织开展绩效评价工作，并将评价结果作为就业补助资 金分配的重要依据。预算执行中应加强绩效监控，项目实施效果与 原定绩效目标发生偏离的应及时纠正，情况严重的暂缓或停止项目 执行。</w:t>
      </w:r>
    </w:p>
    <w:p w14:paraId="3ABFFC7F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440" w:right="720" w:firstLine="6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第二十条</w:t>
      </w:r>
      <w:r>
        <w:rPr>
          <w:color w:val="000000"/>
          <w:spacing w:val="0"/>
          <w:w w:val="100"/>
          <w:position w:val="0"/>
          <w:shd w:val="clear" w:color="auto" w:fill="auto"/>
        </w:rPr>
        <w:t>各地人社部门负责对上述各项补贴补助支出申请材 料的全面性、真实性进行审核。审核中要充分利用社会保障、就业 等信息管理系统，并采取实地核查、电话抽查、专业机构审查等手 段，确保资金申请资料的真实完整。每次审核后要在当地人民政府 或者人社部门网站上公示各项补贴资金审核情况，包括申请补贴单 位或人员名单（含居民身份证号码）、补贴标准及具体金额等。其中， 职业培训补贴还应公开培训内容、取得的培训成果等；公益性岗位 补贴还应公开公益性岗位名称、设立单位、安置人员名单、享受补 贴时间等；求职创业补贴应在各高校初审时先行在校内公示。公示 后无异议的，在规定期限内出具审核意见报财政部门，财政部门进</w:t>
      </w:r>
    </w:p>
    <w:p w14:paraId="0266E29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行书面审核后办理拨款手续。</w:t>
      </w:r>
    </w:p>
    <w:p w14:paraId="041B7046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56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第二十一条</w:t>
      </w:r>
      <w:r>
        <w:rPr>
          <w:color w:val="000000"/>
          <w:spacing w:val="0"/>
          <w:w w:val="100"/>
          <w:position w:val="0"/>
          <w:shd w:val="clear" w:color="auto" w:fill="auto"/>
        </w:rPr>
        <w:t>各级财政、人社部门要建立就业补助资金“谁使 用、谁负责”的责任追究机制。要及时对就业补助资金管理使用情 况进行检查，自觉接受监察、审计等部门的检查和社会监督；要建 立健全财务管理规章制度，强化内部财务管理和审计监督；要建立 和完善就业补助资金发放台账，进一步加强资金使用管理的基础工 作；要加强信息系统建设，有效甄别享受补助、补贴政策人员、单位 的真实性，防止出现造假行为。对虚报、套取、私分、挪用各种补助、 补贴资金等行为的单位和个人，一经发现按有关规定严肃处理。对审 核不严，违规操作的，要按有关规定追究相关部门和单位的责任。</w:t>
      </w:r>
    </w:p>
    <w:p w14:paraId="3EE970B0">
      <w:pPr>
        <w:pStyle w:val="13"/>
        <w:keepNext w:val="0"/>
        <w:keepLines w:val="0"/>
        <w:widowControl w:val="0"/>
        <w:shd w:val="clear" w:color="auto" w:fill="auto"/>
        <w:bidi w:val="0"/>
        <w:spacing w:before="0" w:after="560" w:line="599" w:lineRule="exact"/>
        <w:ind w:left="56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 xml:space="preserve">第二十二条 </w:t>
      </w:r>
      <w:r>
        <w:rPr>
          <w:color w:val="000000"/>
          <w:spacing w:val="0"/>
          <w:w w:val="100"/>
          <w:position w:val="0"/>
          <w:shd w:val="clear" w:color="auto" w:fill="auto"/>
        </w:rPr>
        <w:t>各市县财政、人社部门应结合本地区实际，研究 制定实施本办法的具体细则，重点是要根据国务院和省政府深化行 政审批制度改革的意见精神，完善补贴补助项目的审核审批程序。 各级人社、财政部门应当进一步优化业务流程，积极推进网上申报、 网上审核、联网核查。对能依托管理信息系统或与相关单位信息共 享、业务协同等方式获得的个人及单位信息、资料的，可直接审核 拨付补贴资金，不再要求单位及个人报送纸质材料。</w:t>
      </w:r>
    </w:p>
    <w:p w14:paraId="71372104">
      <w:pPr>
        <w:pStyle w:val="19"/>
        <w:keepNext/>
        <w:keepLines/>
        <w:widowControl w:val="0"/>
        <w:shd w:val="clear" w:color="auto" w:fill="auto"/>
        <w:bidi w:val="0"/>
        <w:spacing w:before="0" w:after="600" w:line="594" w:lineRule="exact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</w:rPr>
        <w:t>第四章附则</w:t>
      </w:r>
      <w:bookmarkEnd w:id="12"/>
    </w:p>
    <w:p w14:paraId="4886D926">
      <w:pPr>
        <w:pStyle w:val="13"/>
        <w:keepNext w:val="0"/>
        <w:keepLines w:val="0"/>
        <w:widowControl w:val="0"/>
        <w:shd w:val="clear" w:color="auto" w:fill="auto"/>
        <w:bidi w:val="0"/>
        <w:spacing w:before="0" w:after="560" w:line="586" w:lineRule="exact"/>
        <w:ind w:left="56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 xml:space="preserve">第二十三条 </w:t>
      </w:r>
      <w:r>
        <w:rPr>
          <w:color w:val="000000"/>
          <w:spacing w:val="0"/>
          <w:w w:val="100"/>
          <w:position w:val="0"/>
          <w:shd w:val="clear" w:color="auto" w:fill="auto"/>
        </w:rPr>
        <w:t>本法办自印发之日起执行。省财政厅和省人社厅 出台的《关于印发就业资金管理办法的通知》（晋财社〔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2016） 269</w:t>
      </w:r>
    </w:p>
    <w:p w14:paraId="5F4D6693">
      <w:pPr>
        <w:pStyle w:val="13"/>
        <w:keepNext w:val="0"/>
        <w:keepLines w:val="0"/>
        <w:widowControl w:val="0"/>
        <w:shd w:val="clear" w:color="auto" w:fill="auto"/>
        <w:bidi w:val="0"/>
        <w:spacing w:before="0" w:after="9820" w:line="602" w:lineRule="exact"/>
        <w:ind w:left="5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出台的《关于印发就业资金管理办法的通知》（晋财社〔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2016） 269 </w:t>
      </w:r>
      <w:r>
        <w:rPr>
          <w:color w:val="000000"/>
          <w:spacing w:val="0"/>
          <w:w w:val="100"/>
          <w:position w:val="0"/>
          <w:shd w:val="clear" w:color="auto" w:fill="auto"/>
        </w:rPr>
        <w:t>号）同时,废止，其他有关就业补助资金管理的相关规定，与本办法 不一致的，以本办法为准。</w:t>
      </w:r>
    </w:p>
    <w:p w14:paraId="1D917881">
      <w:pPr>
        <w:pStyle w:val="19"/>
        <w:keepNext/>
        <w:keepLines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540" w:right="0" w:firstLine="20"/>
        <w:jc w:val="both"/>
        <w:sectPr>
          <w:footerReference r:id="rId17" w:type="first"/>
          <w:footerReference r:id="rId15" w:type="default"/>
          <w:footerReference r:id="rId16" w:type="even"/>
          <w:footnotePr>
            <w:numFmt w:val="decimal"/>
          </w:footnotePr>
          <w:pgSz w:w="11900" w:h="16840"/>
          <w:pgMar w:top="1480" w:right="903" w:bottom="1858" w:left="979" w:header="0" w:footer="3" w:gutter="0"/>
          <w:cols w:space="720" w:num="1"/>
          <w:titlePg/>
          <w:rtlGutter w:val="0"/>
          <w:docGrid w:linePitch="360" w:charSpace="0"/>
        </w:sectPr>
      </w:pP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</w:rPr>
        <w:t>信息公开选项：主动公开</w:t>
      </w:r>
      <w:bookmarkEnd w:id="13"/>
    </w:p>
    <w:p w14:paraId="64CF9AFC">
      <w:pPr>
        <w:widowControl w:val="0"/>
        <w:spacing w:line="157" w:lineRule="exact"/>
        <w:rPr>
          <w:sz w:val="13"/>
          <w:szCs w:val="13"/>
        </w:rPr>
      </w:pPr>
    </w:p>
    <w:p w14:paraId="2F19BC36"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414" w:right="0" w:bottom="2076" w:left="0" w:header="0" w:footer="3" w:gutter="0"/>
          <w:cols w:space="720" w:num="1"/>
          <w:rtlGutter w:val="0"/>
          <w:docGrid w:linePitch="360" w:charSpace="0"/>
        </w:sectPr>
      </w:pPr>
    </w:p>
    <w:p w14:paraId="6352AC04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山西省财政厅办公室</w:t>
      </w:r>
    </w:p>
    <w:p w14:paraId="6B0C78D5"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2019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>日印发</w:t>
      </w:r>
    </w:p>
    <w:sectPr>
      <w:footnotePr>
        <w:numFmt w:val="decimal"/>
      </w:footnotePr>
      <w:type w:val="continuous"/>
      <w:pgSz w:w="11900" w:h="16840"/>
      <w:pgMar w:top="1414" w:right="1872" w:bottom="2076" w:left="1882" w:header="0" w:footer="3" w:gutter="0"/>
      <w:cols w:equalWidth="0" w:num="2">
        <w:col w:w="2784" w:space="2294"/>
        <w:col w:w="3067"/>
      </w:cols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4FFFA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6201410</wp:posOffset>
              </wp:positionH>
              <wp:positionV relativeFrom="page">
                <wp:posOffset>9427845</wp:posOffset>
              </wp:positionV>
              <wp:extent cx="5778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4E497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88.3pt;margin-top:742.35pt;height:9.1pt;width: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ReIcNkA&#10;AAANAQAADwAAAAAAAAABACAAAAAiAAAAZHJzL2Rvd25yZXYueG1sUEsBAhQAFAAAAAgAh07iQOOY&#10;JtGsAQAAbg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34E497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C1572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9582785</wp:posOffset>
              </wp:positionV>
              <wp:extent cx="652145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8D72B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86.4pt;margin-top:754.55pt;height:9.1pt;width:51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vVB8LY&#10;AAAADQEAAA8AAAAAAAAAAQAgAAAAIgAAAGRycy9kb3ducmV2LnhtbFBLAQIUABQAAAAIAIdO4kA2&#10;1mJ8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E8D72B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7DA8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9576435</wp:posOffset>
              </wp:positionV>
              <wp:extent cx="652145" cy="1155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8851D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55.3pt;margin-top:754.05pt;height:9.1pt;width:51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DReBO&#10;2AAAAA4BAAAPAAAAAAAAAAEAIAAAACIAAABkcnMvZG93bnJldi54bWxQSwECFAAUAAAACACHTuJA&#10;FP2zP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58851D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3754D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1069975</wp:posOffset>
              </wp:positionH>
              <wp:positionV relativeFrom="page">
                <wp:posOffset>9579610</wp:posOffset>
              </wp:positionV>
              <wp:extent cx="652145" cy="1155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99C162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84.25pt;margin-top:754.3pt;height:9.1pt;width:51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wVPEvX&#10;AAAADQEAAA8AAAAAAAAAAQAgAAAAIgAAAGRycy9kb3ducmV2LnhtbFBLAQIUABQAAAAIAIdO4kAU&#10;fHePrwEAAHE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99C162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E9DB5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1061085</wp:posOffset>
              </wp:positionH>
              <wp:positionV relativeFrom="page">
                <wp:posOffset>9576435</wp:posOffset>
              </wp:positionV>
              <wp:extent cx="658495" cy="1187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A7DBC5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83.55pt;margin-top:754.05pt;height:9.35pt;width:51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nY51E1QAA&#10;AA0BAAAPAAAAAAAAAAEAIAAAACIAAABkcnMvZG93bnJldi54bWxQSwECFAAUAAAACACHTuJAHwiA&#10;l68BAABx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7DBC5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206E8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6201410</wp:posOffset>
              </wp:positionH>
              <wp:positionV relativeFrom="page">
                <wp:posOffset>9427845</wp:posOffset>
              </wp:positionV>
              <wp:extent cx="57785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6689D5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88.3pt;margin-top:742.35pt;height:9.1pt;width: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0XiHDZ&#10;AAAADQEAAA8AAAAAAAAAAQAgAAAAIgAAAGRycy9kb3ducmV2LnhtbFBLAQIUABQAAAAIAIdO4kCx&#10;CszjrQEAAG4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6689D5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71762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1296670</wp:posOffset>
              </wp:positionH>
              <wp:positionV relativeFrom="page">
                <wp:posOffset>9458325</wp:posOffset>
              </wp:positionV>
              <wp:extent cx="6731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AE9F7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102.1pt;margin-top:744.75pt;height:9.1pt;width: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o3hLx2AAA&#10;AA0BAAAPAAAAAAAAAAEAIAAAACIAAABkcnMvZG93bnJldi54bWxQSwECFAAUAAAACACHTuJAnAHH&#10;kq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CAE9F7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5B4A5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1296670</wp:posOffset>
              </wp:positionH>
              <wp:positionV relativeFrom="page">
                <wp:posOffset>9458325</wp:posOffset>
              </wp:positionV>
              <wp:extent cx="6731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67624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102.1pt;margin-top:744.75pt;height:9.1pt;width: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o3hLx2AAA&#10;AA0BAAAPAAAAAAAAAAEAIAAAACIAAABkcnMvZG93bnJldi54bWxQSwECFAAUAAAACACHTuJAIv5S&#10;Dq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767624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D47EA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9576435</wp:posOffset>
              </wp:positionV>
              <wp:extent cx="567055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12264B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492.75pt;margin-top:754.05pt;height:9.35pt;width:44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9gy4tgA&#10;AAAOAQAADwAAAAAAAAABACAAAAAiAAAAZHJzL2Rvd25yZXYueG1sUEsBAhQAFAAAAAgAh07iQHsk&#10;IQy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12264B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5BD72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1073150</wp:posOffset>
              </wp:positionH>
              <wp:positionV relativeFrom="page">
                <wp:posOffset>9576435</wp:posOffset>
              </wp:positionV>
              <wp:extent cx="570230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5D5F7D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84.5pt;margin-top:754.05pt;height:9.1pt;width:44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li3wtcAAAAN&#10;AQAADwAAAAAAAAABACAAAAAiAAAAZHJzL2Rvd25yZXYueG1sUEsBAhQAFAAAAAgAh07iQDXmkGyr&#10;AQAAcQ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5D5F7D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3F37D">
    <w:pPr>
      <w:widowControl w:val="0"/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FABEA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9582785</wp:posOffset>
              </wp:positionV>
              <wp:extent cx="652145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D0033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6.4pt;margin-top:754.55pt;height:9.1pt;width:51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9UHwtgA&#10;AAANAQAADwAAAAAAAAABACAAAAAiAAAAZHJzL2Rvd25yZXYueG1sUEsBAhQAFAAAAAgAh07iQLTc&#10;G2i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CD0033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7F1D5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9576435</wp:posOffset>
              </wp:positionV>
              <wp:extent cx="652145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8D6DBB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55.3pt;margin-top:754.05pt;height:9.1pt;width:51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NF4E7Y&#10;AAAADgEAAA8AAAAAAAAAAQAgAAAAIgAAAGRycy9kb3ducmV2LnhtbFBLAQIUABQAAAAIAIdO4kC0&#10;Xd/Y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8D6DBB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D2F66"/>
    <w:multiLevelType w:val="singleLevel"/>
    <w:tmpl w:val="60DD2F6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</w:abstractNum>
  <w:abstractNum w:abstractNumId="1">
    <w:nsid w:val="60DD2F71"/>
    <w:multiLevelType w:val="singleLevel"/>
    <w:tmpl w:val="60DD2F71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2">
    <w:nsid w:val="60DD2F7C"/>
    <w:multiLevelType w:val="singleLevel"/>
    <w:tmpl w:val="60DD2F7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</w:abstractNum>
  <w:abstractNum w:abstractNumId="3">
    <w:nsid w:val="60DD2F87"/>
    <w:multiLevelType w:val="singleLevel"/>
    <w:tmpl w:val="60DD2F8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4">
    <w:nsid w:val="60DD2F92"/>
    <w:multiLevelType w:val="singleLevel"/>
    <w:tmpl w:val="60DD2F9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2B1529"/>
    <w:rsid w:val="0A8722DD"/>
    <w:rsid w:val="3E8E7690"/>
    <w:rsid w:val="64125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uiPriority w:val="0"/>
    <w:rPr>
      <w:rFonts w:ascii="Arial" w:hAnsi="Arial" w:eastAsia="Arial" w:cs="Arial"/>
      <w:sz w:val="9"/>
      <w:szCs w:val="9"/>
      <w:u w:val="none"/>
      <w:lang w:val="zh-CN" w:eastAsia="zh-CN" w:bidi="zh-CN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FFFFFF"/>
      <w:spacing w:after="500"/>
    </w:pPr>
    <w:rPr>
      <w:rFonts w:ascii="Arial" w:hAnsi="Arial" w:eastAsia="Arial" w:cs="Arial"/>
      <w:sz w:val="9"/>
      <w:szCs w:val="9"/>
      <w:u w:val="none"/>
      <w:lang w:val="zh-CN" w:eastAsia="zh-CN" w:bidi="zh-CN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lang w:val="zh-CN" w:eastAsia="zh-CN" w:bidi="zh-CN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FFFFFF"/>
    </w:pPr>
    <w:rPr>
      <w:sz w:val="20"/>
      <w:szCs w:val="20"/>
      <w:u w:val="none"/>
      <w:lang w:val="zh-CN" w:eastAsia="zh-CN" w:bidi="zh-CN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sz w:val="62"/>
      <w:szCs w:val="62"/>
      <w:u w:val="none"/>
      <w:lang w:val="zh-CN" w:eastAsia="zh-CN" w:bidi="zh-CN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FFFFFF"/>
      <w:ind w:left="600"/>
      <w:jc w:val="center"/>
      <w:outlineLvl w:val="0"/>
    </w:pPr>
    <w:rPr>
      <w:rFonts w:ascii="宋体" w:hAnsi="宋体" w:eastAsia="宋体" w:cs="宋体"/>
      <w:sz w:val="62"/>
      <w:szCs w:val="62"/>
      <w:u w:val="none"/>
      <w:lang w:val="zh-CN" w:eastAsia="zh-CN" w:bidi="zh-CN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50"/>
      <w:szCs w:val="50"/>
      <w:u w:val="none"/>
      <w:lang w:val="zh-CN" w:eastAsia="zh-CN" w:bidi="zh-CN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FFFFFF"/>
      <w:ind w:left="600"/>
      <w:jc w:val="center"/>
      <w:outlineLvl w:val="1"/>
    </w:pPr>
    <w:rPr>
      <w:rFonts w:ascii="宋体" w:hAnsi="宋体" w:eastAsia="宋体" w:cs="宋体"/>
      <w:sz w:val="50"/>
      <w:szCs w:val="50"/>
      <w:u w:val="none"/>
      <w:lang w:val="zh-CN" w:eastAsia="zh-CN" w:bidi="zh-CN"/>
    </w:rPr>
  </w:style>
  <w:style w:type="character" w:customStyle="1" w:styleId="12">
    <w:name w:val="Body text|1_"/>
    <w:basedOn w:val="3"/>
    <w:link w:val="13"/>
    <w:qFormat/>
    <w:uiPriority w:val="0"/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FFFFFF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character" w:customStyle="1" w:styleId="14">
    <w:name w:val="Heading #4|1_"/>
    <w:basedOn w:val="3"/>
    <w:link w:val="15"/>
    <w:qFormat/>
    <w:uiPriority w:val="0"/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15">
    <w:name w:val="Heading #4|1"/>
    <w:basedOn w:val="1"/>
    <w:link w:val="14"/>
    <w:qFormat/>
    <w:uiPriority w:val="0"/>
    <w:pPr>
      <w:widowControl w:val="0"/>
      <w:shd w:val="clear" w:color="auto" w:fill="FFFFFF"/>
      <w:ind w:right="280"/>
      <w:jc w:val="right"/>
      <w:outlineLvl w:val="3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character" w:customStyle="1" w:styleId="16">
    <w:name w:val="Heading #3|1_"/>
    <w:basedOn w:val="3"/>
    <w:link w:val="17"/>
    <w:qFormat/>
    <w:uiPriority w:val="0"/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17">
    <w:name w:val="Heading #3|1"/>
    <w:basedOn w:val="1"/>
    <w:link w:val="16"/>
    <w:qFormat/>
    <w:uiPriority w:val="0"/>
    <w:pPr>
      <w:widowControl w:val="0"/>
      <w:shd w:val="clear" w:color="auto" w:fill="FFFFFF"/>
      <w:spacing w:after="580"/>
      <w:ind w:left="3380"/>
      <w:outlineLvl w:val="2"/>
    </w:pPr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character" w:customStyle="1" w:styleId="18">
    <w:name w:val="Heading #5|1_"/>
    <w:basedOn w:val="3"/>
    <w:link w:val="19"/>
    <w:qFormat/>
    <w:uiPriority w:val="0"/>
    <w:rPr>
      <w:rFonts w:ascii="宋体" w:hAnsi="宋体" w:eastAsia="宋体" w:cs="宋体"/>
      <w:b/>
      <w:bCs/>
      <w:sz w:val="28"/>
      <w:szCs w:val="28"/>
      <w:u w:val="none"/>
      <w:lang w:val="zh-CN" w:eastAsia="zh-CN" w:bidi="zh-CN"/>
    </w:rPr>
  </w:style>
  <w:style w:type="paragraph" w:customStyle="1" w:styleId="19">
    <w:name w:val="Heading #5|1"/>
    <w:basedOn w:val="1"/>
    <w:link w:val="18"/>
    <w:qFormat/>
    <w:uiPriority w:val="0"/>
    <w:pPr>
      <w:widowControl w:val="0"/>
      <w:shd w:val="clear" w:color="auto" w:fill="FFFFFF"/>
      <w:spacing w:line="594" w:lineRule="exact"/>
      <w:ind w:left="560" w:firstLine="310"/>
      <w:outlineLvl w:val="4"/>
    </w:pPr>
    <w:rPr>
      <w:rFonts w:ascii="宋体" w:hAnsi="宋体" w:eastAsia="宋体" w:cs="宋体"/>
      <w:b/>
      <w:bCs/>
      <w:sz w:val="28"/>
      <w:szCs w:val="28"/>
      <w:u w:val="none"/>
      <w:lang w:val="zh-CN" w:eastAsia="zh-CN" w:bidi="zh-CN"/>
    </w:rPr>
  </w:style>
  <w:style w:type="character" w:customStyle="1" w:styleId="20">
    <w:name w:val="Body text|2_"/>
    <w:basedOn w:val="3"/>
    <w:link w:val="21"/>
    <w:qFormat/>
    <w:uiPriority w:val="0"/>
    <w:rPr>
      <w:sz w:val="28"/>
      <w:szCs w:val="28"/>
      <w:u w:val="none"/>
      <w:lang w:val="zh-CN" w:eastAsia="zh-CN" w:bidi="zh-CN"/>
    </w:rPr>
  </w:style>
  <w:style w:type="paragraph" w:customStyle="1" w:styleId="21">
    <w:name w:val="Body text|2"/>
    <w:basedOn w:val="1"/>
    <w:link w:val="20"/>
    <w:qFormat/>
    <w:uiPriority w:val="0"/>
    <w:pPr>
      <w:widowControl w:val="0"/>
      <w:shd w:val="clear" w:color="auto" w:fill="FFFFFF"/>
    </w:pPr>
    <w:rPr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15361</Words>
  <Characters>15668</Characters>
  <Lines>0</Lines>
  <Paragraphs>0</Paragraphs>
  <TotalTime>0</TotalTime>
  <ScaleCrop>false</ScaleCrop>
  <LinksUpToDate>false</LinksUpToDate>
  <CharactersWithSpaces>16141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2021-07-01T02:56:00Z</dcterms:created>
  <dc:creator>lenovo</dc:creator>
  <cp:lastModifiedBy>成</cp:lastModifiedBy>
  <dcterms:modified xsi:type="dcterms:W3CDTF">2024-11-27T07:02:08Z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F3A5D320E2FA468792A4CDD5E4F6CE92</vt:lpwstr>
  </property>
</Properties>
</file>