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707E50F3">
      <w:pP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highlight w:val="none"/>
        </w:rPr>
        <w:t>附件 1：</w:t>
      </w:r>
    </w:p>
    <w:p w14:paraId="1C8138ED">
      <w:pPr>
        <w:ind w:firstLine="442" w:firstLineChars="10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202</w:t>
      </w:r>
      <w:r>
        <w:rPr>
          <w:rFonts w:hint="eastAsia" w:ascii="仿宋" w:hAnsi="仿宋" w:cs="仿宋"/>
          <w:b/>
          <w:bCs/>
          <w:color w:val="000000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年第</w:t>
      </w:r>
      <w:r>
        <w:rPr>
          <w:rFonts w:hint="eastAsia" w:ascii="仿宋" w:hAnsi="仿宋" w:cs="仿宋"/>
          <w:b/>
          <w:bCs/>
          <w:color w:val="000000"/>
          <w:sz w:val="44"/>
          <w:szCs w:val="44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</w:rPr>
        <w:t>期食品监督抽检项目</w:t>
      </w:r>
    </w:p>
    <w:p w14:paraId="09588E72">
      <w:pPr>
        <w:pStyle w:val="2"/>
        <w:bidi w:val="0"/>
        <w:rPr>
          <w:rFonts w:hint="eastAsia"/>
        </w:rPr>
      </w:pPr>
      <w:r>
        <w:rPr>
          <w:rFonts w:hint="eastAsia"/>
        </w:rPr>
        <w:t xml:space="preserve">炒货食品及坚果制品1批次 </w:t>
      </w:r>
    </w:p>
    <w:p w14:paraId="3DC4892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59D4795">
      <w:pPr>
        <w:bidi w:val="0"/>
        <w:rPr>
          <w:rFonts w:hint="eastAsia"/>
        </w:rPr>
      </w:pPr>
      <w:r>
        <w:rPr>
          <w:rFonts w:hint="eastAsia"/>
        </w:rPr>
        <w:t xml:space="preserve">   GB 2760《食品安全国家标准 食品添加剂使用标准》、GB 2761 《食品安全国家标准 食品中真菌毒素限量》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 《食品安全国家标准 食品中污染物限量》</w:t>
      </w:r>
    </w:p>
    <w:p w14:paraId="299731B6">
      <w:pPr>
        <w:bidi w:val="0"/>
        <w:rPr>
          <w:rFonts w:hint="eastAsia"/>
        </w:rPr>
      </w:pPr>
      <w:r>
        <w:rPr>
          <w:rFonts w:hint="eastAsia"/>
        </w:rPr>
        <w:t xml:space="preserve">2.检验项目 </w:t>
      </w:r>
    </w:p>
    <w:p w14:paraId="69655991">
      <w:pPr>
        <w:bidi w:val="0"/>
        <w:ind w:firstLine="640" w:firstLineChars="200"/>
        <w:rPr>
          <w:rFonts w:hint="eastAsia" w:eastAsia="仿宋"/>
          <w:lang w:val="en-US" w:eastAsia="zh-CN"/>
        </w:rPr>
      </w:pPr>
      <w:r>
        <w:rPr>
          <w:rFonts w:hint="eastAsia"/>
        </w:rPr>
        <w:t>铅（以Pb计）、苯甲酸及其钠盐（以苯甲酸计）、山梨酸及其钾盐（以山梨酸计）、脱氢乙酸及其钠盐（以脱氢乙酸计）、二氧化硫残留量、糖精钠（以糖精计）、甜蜜素（以环己基氨基磺酸计）、安赛蜜</w:t>
      </w:r>
      <w:r>
        <w:rPr>
          <w:rFonts w:hint="eastAsia"/>
          <w:lang w:eastAsia="zh-CN"/>
        </w:rPr>
        <w:t>。</w:t>
      </w:r>
    </w:p>
    <w:p w14:paraId="1AD9F762">
      <w:pPr>
        <w:pStyle w:val="2"/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糕点</w:t>
      </w:r>
      <w:r>
        <w:rPr>
          <w:rFonts w:hint="eastAsia"/>
          <w:highlight w:val="none"/>
          <w:lang w:val="en-US" w:eastAsia="zh-CN"/>
        </w:rPr>
        <w:t>1批次</w:t>
      </w:r>
    </w:p>
    <w:p w14:paraId="21EC2F6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1.抽检依据 </w:t>
      </w:r>
    </w:p>
    <w:p w14:paraId="31801062">
      <w:pPr>
        <w:numPr>
          <w:ilvl w:val="0"/>
          <w:numId w:val="0"/>
        </w:num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2760《食品安全国家标准 食品添加剂使用标准》</w:t>
      </w:r>
    </w:p>
    <w:p w14:paraId="35E53830"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检验项目</w:t>
      </w:r>
    </w:p>
    <w:p w14:paraId="3FF54E86">
      <w:pPr>
        <w:numPr>
          <w:numId w:val="0"/>
        </w:num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合成着色剂（柠檬黄、日落黄、胭脂红、苋菜红、亮蓝、新红、赤藓红、靛蓝、诱惑红、酸性红、喹啉黄）、防腐剂混合使用时各自用量占其最大使用量的比例之和。</w:t>
      </w:r>
    </w:p>
    <w:p w14:paraId="0C4F88E6">
      <w:pPr>
        <w:pStyle w:val="2"/>
        <w:bidi w:val="0"/>
        <w:rPr>
          <w:rFonts w:hint="eastAsia"/>
        </w:rPr>
      </w:pPr>
      <w:r>
        <w:rPr>
          <w:rFonts w:hint="eastAsia"/>
        </w:rPr>
        <w:t>饮料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批次</w:t>
      </w:r>
    </w:p>
    <w:p w14:paraId="297758A0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12089B9E">
      <w:pPr>
        <w:bidi w:val="0"/>
        <w:ind w:firstLine="640" w:firstLineChars="200"/>
        <w:rPr>
          <w:rFonts w:hint="eastAsia"/>
          <w:lang w:eastAsia="zh-CN"/>
        </w:rPr>
      </w:pPr>
      <w:r>
        <w:rPr>
          <w:rFonts w:hint="eastAsia"/>
        </w:rPr>
        <w:t>GB 7101《食品安全国家标准 饮料》、GB/T 21733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茶饮料</w:t>
      </w:r>
    </w:p>
    <w:p w14:paraId="0E665D6A">
      <w:pPr>
        <w:bidi w:val="0"/>
        <w:rPr>
          <w:rFonts w:hint="eastAsia"/>
        </w:rPr>
      </w:pPr>
      <w:r>
        <w:rPr>
          <w:rFonts w:hint="eastAsia"/>
          <w:lang w:eastAsia="zh-CN"/>
        </w:rPr>
        <w:t>》</w:t>
      </w:r>
      <w:r>
        <w:rPr>
          <w:rFonts w:hint="eastAsia"/>
        </w:rPr>
        <w:t>、GB 2760</w:t>
      </w:r>
      <w:r>
        <w:rPr>
          <w:rFonts w:hint="eastAsia"/>
          <w:lang w:val="en-US" w:eastAsia="zh-CN"/>
        </w:rPr>
        <w:t>《食品安全国家标准 食品添加剂使用标准》</w:t>
      </w:r>
      <w:r>
        <w:rPr>
          <w:rFonts w:hint="eastAsia"/>
        </w:rPr>
        <w:t>、</w:t>
      </w:r>
    </w:p>
    <w:p w14:paraId="0CB4CED1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6A9CAD1C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茶多酚、咖啡因、脱氢乙酸及其钠盐（以脱氢乙酸计）、菌落总数</w:t>
      </w:r>
    </w:p>
    <w:p w14:paraId="0ED374EF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食用农产品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批</w:t>
      </w:r>
    </w:p>
    <w:p w14:paraId="1A6F26E6"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抽检依据 </w:t>
      </w:r>
    </w:p>
    <w:p w14:paraId="635CDD57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</w:rPr>
        <w:t>GB 2763-2021《食品安全国家标准 食品中农药最大残留限量》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2762-2022《食品安全国家标准 食品中污染物限量》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2763.1-2022《食品安全国家标准食品中2,4-滴丁酸钠盐等112种农药最大残留限量》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2761-2017《食品安全国家标准 食品中真菌毒素限量》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19300-2014《食品安全国家标准 坚果与籽类食品》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GB 31650.1《食品安全国家标准 食品中41种兽药最大残留限量》、 GB 31650《食品安全国家标准 食品中兽药最大残留限量》、《中华人民共和国农业农村部公告第250号》。</w:t>
      </w:r>
    </w:p>
    <w:p w14:paraId="78268184">
      <w:pPr>
        <w:numPr>
          <w:numId w:val="0"/>
        </w:numPr>
        <w:bidi w:val="0"/>
        <w:ind w:leftChars="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检验项目 </w:t>
      </w:r>
    </w:p>
    <w:p w14:paraId="7E62F5DD">
      <w:pPr>
        <w:numPr>
          <w:numId w:val="0"/>
        </w:numPr>
        <w:bidi w:val="0"/>
        <w:ind w:leftChars="0" w:firstLine="640" w:firstLineChars="200"/>
        <w:rPr>
          <w:rFonts w:hint="eastAsia" w:eastAsia="仿宋"/>
          <w:lang w:eastAsia="zh-CN"/>
        </w:rPr>
      </w:pPr>
      <w:r>
        <w:rPr>
          <w:rFonts w:hint="eastAsia"/>
        </w:rPr>
        <w:t>甲硝唑、地美硝唑、氟虫腈、氟苯尼考、恩诺沙星、氧氟沙星、沙拉沙星、甲氧苄啶、多西环素、苯醚甲环唑、丙溴磷、克百威、联苯菊酯、三唑磷、氧乐果、氯氟氰菊酯和高效氯氟氰菊酯、甲拌磷、2,4-滴和2,4-滴钠盐、毒死蜱、镉(以Cd计)、倍硫磷、啶虫脒、甲氨基阿维菌素苯甲酸盐、噻虫胺、噻虫嗪、铅(以Pb计)、敌敌畏、三氯杀螨醇、甲胺磷、吡虫啉、吡唑醚菌酯、阿维菌素、氯氰菊酯和高效氯氰菊酯、乙酰甲胺磷、酸价(以脂肪计)(KOH)、过氧化值(以脂肪计)、黄曲霉毒素B₁、多菌灵、水胺硫磷、咪鲜胺和咪鲜胺锰盐、乙螨唑、腐霉利、乐果、戊唑醇、噻嗪酮、杀扑磷、氯唑磷、呋喃唑酮代谢物、氯霉素、五氯酚酸钠(以五氯酚计)、喹乙醇、替米考星、磺胺类(总量)、地塞米松、克伦特罗、莱克多巴胺、沙丁胺醇、林可霉素、土霉素/金霉素/四环素(组合含量)、呋喃它酮代谢物、培氟沙星、诺氟沙星、无机砷(以As计)、孔雀石绿、呋喃西林代谢物、呋喃妥因代谢物、镉、地西泮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 w14:paraId="4274C3DD">
      <w:pPr>
        <w:pStyle w:val="2"/>
        <w:bidi w:val="0"/>
        <w:rPr>
          <w:rFonts w:hint="eastAsia"/>
        </w:rPr>
      </w:pPr>
      <w:r>
        <w:rPr>
          <w:rFonts w:hint="eastAsia"/>
        </w:rPr>
        <w:t>肉制品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批次</w:t>
      </w:r>
    </w:p>
    <w:p w14:paraId="0CCD2D1B">
      <w:pPr>
        <w:bidi w:val="0"/>
        <w:rPr>
          <w:rFonts w:hint="eastAsia"/>
        </w:rPr>
      </w:pPr>
      <w:r>
        <w:rPr>
          <w:rFonts w:hint="eastAsia"/>
        </w:rPr>
        <w:t xml:space="preserve">1.抽检依据 </w:t>
      </w:r>
    </w:p>
    <w:p w14:paraId="3BF68E2C">
      <w:pPr>
        <w:bidi w:val="0"/>
        <w:ind w:firstLine="640" w:firstLineChars="200"/>
        <w:rPr>
          <w:rFonts w:hint="eastAsia"/>
        </w:rPr>
      </w:pPr>
      <w:r>
        <w:rPr>
          <w:rFonts w:hint="eastAsia"/>
        </w:rPr>
        <w:t>GB 2762-2022《食品安全国家标准 食品中污染物限量》、GB 2760《食品安全国家标准 食品添加剂使用标准》</w:t>
      </w:r>
    </w:p>
    <w:p w14:paraId="5530B2C6">
      <w:pPr>
        <w:bidi w:val="0"/>
        <w:rPr>
          <w:rFonts w:hint="eastAsia"/>
        </w:rPr>
      </w:pPr>
      <w:r>
        <w:rPr>
          <w:rFonts w:hint="eastAsia"/>
        </w:rPr>
        <w:t>2.检验项目</w:t>
      </w:r>
    </w:p>
    <w:p w14:paraId="065CDA26">
      <w:pPr>
        <w:bidi w:val="0"/>
        <w:ind w:firstLine="320" w:firstLineChars="100"/>
        <w:rPr>
          <w:rFonts w:hint="eastAsia"/>
        </w:rPr>
      </w:pPr>
      <w:r>
        <w:rPr>
          <w:rFonts w:hint="eastAsia"/>
        </w:rPr>
        <w:t>铅（以Pb计）、镉（以Cd计）、铬（以Cr计）、总砷（以As计）、亚硝酸盐（以亚硝酸钠计）、苯甲酸及其钠盐（以苯甲酸计）、山梨酸及其钾盐（以山梨酸计）、脱氢乙酸及其钠盐（以脱氢乙酸计）、防腐剂混合使用时各自用量占其最大使用量的比例之和、柠檬黄、日落黄、胭脂红、糖精钠（以糖精计）</w:t>
      </w:r>
    </w:p>
    <w:p w14:paraId="17179FC4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调味品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批</w:t>
      </w:r>
    </w:p>
    <w:p w14:paraId="62D66CC8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抽检依据 </w:t>
      </w:r>
    </w:p>
    <w:p w14:paraId="0610BB50">
      <w:pPr>
        <w:ind w:firstLine="640" w:firstLineChars="200"/>
        <w:rPr>
          <w:rFonts w:hint="eastAsia"/>
        </w:rPr>
      </w:pPr>
      <w:r>
        <w:rPr>
          <w:rFonts w:hint="eastAsia"/>
        </w:rPr>
        <w:t>GB 2760-2014《食品安全国家标准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2762-2022《食品安全国家标准 食品中污染物限量》、GB/T 8967-2007《谷氨酸钠(味精)》、整顿办函[2011]1号《食品中可能违法添加的非食用物质和易滥用的食品添加剂品种名单(第五批)》、SB/T 10371-2003《鸡精调味料》</w:t>
      </w:r>
    </w:p>
    <w:p w14:paraId="589569FB"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检验项目</w:t>
      </w:r>
    </w:p>
    <w:p w14:paraId="26AD20F8">
      <w:pPr>
        <w:numPr>
          <w:numId w:val="0"/>
        </w:numPr>
        <w:ind w:leftChars="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 xml:space="preserve">    氯化钠、钡（以Ba计）、碘（以I计）、铅（以Pb计）、总砷（以As计）、镉（以Cd计）、总汞（以Hg计）、亚铁氰化钾/亚铁氰化钠（以亚铁氰根计）、 、苯甲酸及其钠盐（以苯甲酸计）、山梨酸及其钾盐（以山梨酸计）、脱氢乙酸及其钠盐（以脱氢乙酸计）、防腐剂混合使用时各自用量占其最大使用量的比例之和、甜蜜素（以环己基氨基磺酸计）、安赛蜜、糖精钠（以糖精计）、合成着色剂（柠檬黄、日落黄、胭脂红、诱惑红）、相同色泽着色剂混合使用时各自用量占其最大使用量的比例之和、对羟基苯甲酸酯类及其钠盐（以对羟基苯甲酸计）、三氯蔗糖、甜蜜素（以环己基氨基磺酸计)</w:t>
      </w:r>
    </w:p>
    <w:p w14:paraId="428CDA10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酒类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批</w:t>
      </w:r>
    </w:p>
    <w:p w14:paraId="2EDD0177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 xml:space="preserve">抽检依据 </w:t>
      </w:r>
    </w:p>
    <w:p w14:paraId="30812318">
      <w:pPr>
        <w:ind w:firstLine="640" w:firstLineChars="200"/>
        <w:rPr>
          <w:rFonts w:hint="eastAsia"/>
        </w:rPr>
      </w:pPr>
      <w:r>
        <w:rPr>
          <w:rFonts w:hint="eastAsia"/>
        </w:rPr>
        <w:t>产品明示标准和质量要求、GB 2758-2012《食品安全国家标准 发酵酒及其配制酒》、GB 2762-2017《食品安全国家标准 食品中污染物限量》、GB 2757-2012《食品安全国家标准 蒸馏酒及其配制酒》、GB 2760-2014《食品安全国家标准 食品添加剂使用标准》</w:t>
      </w:r>
      <w:r>
        <w:rPr>
          <w:rFonts w:hint="eastAsia"/>
          <w:lang w:eastAsia="zh-CN"/>
        </w:rPr>
        <w:t>。</w:t>
      </w:r>
    </w:p>
    <w:p w14:paraId="329DF193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检验项目</w:t>
      </w:r>
    </w:p>
    <w:p w14:paraId="060FEAA5">
      <w:pPr>
        <w:rPr>
          <w:rFonts w:hint="eastAsia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酒精度、氨基酸态氮、苯甲酸及其钠盐（以苯甲酸计）、山梨酸及其钾盐（以山梨酸计）、糖精钠（以糖精计）、甜蜜素（以环己基氨基磺酸计）、铅（以Pb计）、甲醇、氰化物（以HCN计）、三氯蔗糖、安赛蜜</w:t>
      </w:r>
    </w:p>
    <w:p w14:paraId="02E6BFD6">
      <w:pPr>
        <w:pStyle w:val="2"/>
        <w:bidi w:val="0"/>
        <w:rPr>
          <w:rFonts w:hint="eastAsia"/>
        </w:rPr>
      </w:pPr>
      <w:r>
        <w:rPr>
          <w:rFonts w:hint="eastAsia"/>
          <w:lang w:eastAsia="zh-CN"/>
        </w:rPr>
        <w:t>粮食加工品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批</w:t>
      </w:r>
    </w:p>
    <w:p w14:paraId="344EDB45">
      <w:pPr>
        <w:numPr>
          <w:ilvl w:val="0"/>
          <w:numId w:val="3"/>
        </w:numPr>
        <w:bidi w:val="0"/>
        <w:ind w:firstLine="320" w:firstLineChars="100"/>
        <w:rPr>
          <w:rFonts w:hint="eastAsia"/>
        </w:rPr>
      </w:pPr>
      <w:r>
        <w:rPr>
          <w:rFonts w:hint="eastAsia"/>
        </w:rPr>
        <w:t xml:space="preserve">抽检依据 </w:t>
      </w:r>
    </w:p>
    <w:p w14:paraId="48DC1646">
      <w:pPr>
        <w:numPr>
          <w:ilvl w:val="0"/>
          <w:numId w:val="0"/>
        </w:numPr>
        <w:bidi w:val="0"/>
        <w:ind w:firstLine="640" w:firstLineChars="200"/>
        <w:rPr>
          <w:rFonts w:hint="eastAsia" w:eastAsia="仿宋"/>
          <w:lang w:eastAsia="zh-CN"/>
        </w:rPr>
      </w:pPr>
      <w:r>
        <w:rPr>
          <w:rFonts w:hint="eastAsia"/>
        </w:rPr>
        <w:t>GB 2760 《食品安全国家标准 食品添加剂使用标准》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2761 《食品安全国家标准 食品中真菌毒素限量》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GB 2762 《食品安全国家标准 食品中污染物限量》</w:t>
      </w:r>
      <w:r>
        <w:rPr>
          <w:rFonts w:hint="eastAsia"/>
          <w:lang w:eastAsia="zh-CN"/>
        </w:rPr>
        <w:t>、《卫生部公告〔2011〕第 4 号 卫生部等 7 部门关于撤销食品添加剂过氧化苯甲酰、过氧化钙的公告》</w:t>
      </w:r>
    </w:p>
    <w:p w14:paraId="17C19755">
      <w:pPr>
        <w:bidi w:val="0"/>
        <w:ind w:firstLine="320" w:firstLineChars="100"/>
        <w:rPr>
          <w:rFonts w:hint="eastAsia"/>
        </w:rPr>
      </w:pPr>
      <w:r>
        <w:rPr>
          <w:rFonts w:hint="eastAsia"/>
        </w:rPr>
        <w:t>2.检验项目</w:t>
      </w:r>
    </w:p>
    <w:p w14:paraId="6ECB4180">
      <w:pPr>
        <w:bidi w:val="0"/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铅（以Pb计）、镉（以Cd计）、无机砷（以As计）、苯并[a]芘、黄曲霉毒素B1、赭曲霉毒素A、玉米赤霉烯酮、脱氧雪腐镰刀菌烯醇、偶氮甲酰胺、过氧化苯甲酰</w:t>
      </w:r>
    </w:p>
    <w:p w14:paraId="1BC2BD41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食用油、油脂及其制品2批</w:t>
      </w:r>
    </w:p>
    <w:p w14:paraId="495E2AEF">
      <w:pPr>
        <w:numPr>
          <w:ilvl w:val="0"/>
          <w:numId w:val="4"/>
        </w:numPr>
        <w:bidi w:val="0"/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抽检依据 </w:t>
      </w:r>
    </w:p>
    <w:p w14:paraId="6ACA81D3">
      <w:pPr>
        <w:numPr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GB 2716《食品安全国家标准 植物油》GB 2760 《食品安全国家标准 食品添加剂使用标准》、GB 2762 《食品安全国家标准 食品中污染物限量》、产品明示标准和质量要求。</w:t>
      </w:r>
    </w:p>
    <w:p w14:paraId="6213CA48">
      <w:pPr>
        <w:numPr>
          <w:ilvl w:val="0"/>
          <w:numId w:val="4"/>
        </w:numPr>
        <w:bidi w:val="0"/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检验项目</w:t>
      </w:r>
    </w:p>
    <w:p w14:paraId="184DF618">
      <w:pPr>
        <w:numPr>
          <w:numId w:val="0"/>
        </w:num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酸值/酸价、过氧化值、铅（以Pb计）、苯并[a]芘、溶剂残留量、乙基麦芽酚</w:t>
      </w:r>
    </w:p>
    <w:p w14:paraId="1FA48F93">
      <w:pPr>
        <w:pStyle w:val="3"/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777" w:right="1266" w:bottom="720" w:left="136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24649B6"/>
    <w:multiLevelType w:val="singleLevel"/>
    <w:tmpl w:val="C24649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08AE68"/>
    <w:multiLevelType w:val="singleLevel"/>
    <w:tmpl w:val="CA08A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2BDC38D"/>
    <w:multiLevelType w:val="singleLevel"/>
    <w:tmpl w:val="62BDC38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164342D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6C677A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55397C"/>
    <w:rsid w:val="1E8C513F"/>
    <w:rsid w:val="1EA24550"/>
    <w:rsid w:val="1F711716"/>
    <w:rsid w:val="211525EC"/>
    <w:rsid w:val="23451941"/>
    <w:rsid w:val="23755C56"/>
    <w:rsid w:val="24196727"/>
    <w:rsid w:val="251A3085"/>
    <w:rsid w:val="251B5CDE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CF4C30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1AC19EB"/>
    <w:rsid w:val="62E92D23"/>
    <w:rsid w:val="63E10875"/>
    <w:rsid w:val="63E67378"/>
    <w:rsid w:val="643925D1"/>
    <w:rsid w:val="64F10760"/>
    <w:rsid w:val="67536E6D"/>
    <w:rsid w:val="68A9253F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3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FollowedHyperlink"/>
    <w:basedOn w:val="14"/>
    <w:semiHidden/>
    <w:unhideWhenUsed/>
    <w:locked/>
    <w:uiPriority w:val="99"/>
    <w:rPr>
      <w:color w:val="333333"/>
      <w:u w:val="none"/>
    </w:rPr>
  </w:style>
  <w:style w:type="character" w:styleId="16">
    <w:name w:val="Emphasis"/>
    <w:basedOn w:val="14"/>
    <w:qFormat/>
    <w:locked/>
    <w:uiPriority w:val="0"/>
    <w:rPr>
      <w:i/>
    </w:rPr>
  </w:style>
  <w:style w:type="character" w:styleId="17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8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3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4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7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8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9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0">
    <w:name w:val="bzmc"/>
    <w:basedOn w:val="14"/>
    <w:uiPriority w:val="0"/>
    <w:rPr>
      <w:bdr w:val="none" w:color="auto" w:sz="0" w:space="0"/>
    </w:rPr>
  </w:style>
  <w:style w:type="character" w:customStyle="1" w:styleId="31">
    <w:name w:val="bzmc1"/>
    <w:basedOn w:val="14"/>
    <w:uiPriority w:val="0"/>
  </w:style>
  <w:style w:type="character" w:customStyle="1" w:styleId="32">
    <w:name w:val="thisit"/>
    <w:basedOn w:val="14"/>
    <w:uiPriority w:val="0"/>
    <w:rPr>
      <w:bdr w:val="none" w:color="auto" w:sz="0" w:space="0"/>
    </w:rPr>
  </w:style>
  <w:style w:type="character" w:customStyle="1" w:styleId="33">
    <w:name w:val="sysj"/>
    <w:basedOn w:val="14"/>
    <w:uiPriority w:val="0"/>
    <w:rPr>
      <w:bdr w:val="none" w:color="auto" w:sz="0" w:space="0"/>
    </w:rPr>
  </w:style>
  <w:style w:type="character" w:customStyle="1" w:styleId="34">
    <w:name w:val="f_r"/>
    <w:basedOn w:val="14"/>
    <w:uiPriority w:val="0"/>
  </w:style>
  <w:style w:type="character" w:customStyle="1" w:styleId="35">
    <w:name w:val="bzrq"/>
    <w:basedOn w:val="1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1750</Words>
  <Characters>2010</Characters>
  <Lines>121</Lines>
  <Paragraphs>34</Paragraphs>
  <TotalTime>58</TotalTime>
  <ScaleCrop>false</ScaleCrop>
  <LinksUpToDate>false</LinksUpToDate>
  <CharactersWithSpaces>2093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2025-04-10T02:49:17Z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F5050F72B0B04514A943897C5437044D_13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