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012"/>
        <w:spacing w:before="315" w:line="219" w:lineRule="auto"/>
        <w:rPr>
          <w:rFonts w:ascii="SimSun" w:hAnsi="SimSun" w:eastAsia="SimSun" w:cs="SimSun"/>
          <w:sz w:val="97"/>
          <w:szCs w:val="97"/>
        </w:rPr>
      </w:pPr>
      <w:r>
        <w:rPr>
          <w:rFonts w:ascii="SimSun" w:hAnsi="SimSun" w:eastAsia="SimSun" w:cs="SimSun"/>
          <w:sz w:val="97"/>
          <w:szCs w:val="97"/>
          <w:b/>
          <w:bCs/>
          <w:color w:val="D80700"/>
          <w:spacing w:val="-105"/>
          <w:w w:val="97"/>
        </w:rPr>
        <w:t>吕梁市财政局文件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2980"/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吕财综〔2023〕29号</w:t>
      </w:r>
    </w:p>
    <w:p>
      <w:pPr>
        <w:spacing w:before="49" w:line="60" w:lineRule="exact"/>
        <w:textAlignment w:val="center"/>
        <w:rPr/>
      </w:pPr>
      <w:r>
        <w:drawing>
          <wp:inline distT="0" distB="0" distL="0" distR="0">
            <wp:extent cx="5530862" cy="3806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0862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3126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4"/>
        </w:rPr>
        <w:t>吕梁市财政局</w:t>
      </w:r>
    </w:p>
    <w:p>
      <w:pPr>
        <w:ind w:left="1146"/>
        <w:spacing w:before="311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7"/>
        </w:rPr>
        <w:t>关于转发《山西省财政厅关于印发</w:t>
      </w:r>
    </w:p>
    <w:p>
      <w:pPr>
        <w:ind w:left="39"/>
        <w:spacing w:before="276" w:line="212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</w:rPr>
        <w:t>〈</w:t>
      </w:r>
      <w:r>
        <w:rPr>
          <w:rFonts w:ascii="SimSun" w:hAnsi="SimSun" w:eastAsia="SimSun" w:cs="SimSun"/>
          <w:sz w:val="42"/>
          <w:szCs w:val="42"/>
          <w:spacing w:val="-104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</w:rPr>
        <w:t>山西省政府购买服务指导性目录</w:t>
      </w:r>
      <w:r>
        <w:rPr>
          <w:rFonts w:ascii="SimSun" w:hAnsi="SimSun" w:eastAsia="SimSun" w:cs="SimSun"/>
          <w:sz w:val="42"/>
          <w:szCs w:val="42"/>
          <w:spacing w:val="-84"/>
        </w:rPr>
        <w:t xml:space="preserve"> </w:t>
      </w:r>
      <w:r>
        <w:rPr>
          <w:rFonts w:ascii="Times New Roman" w:hAnsi="Times New Roman" w:eastAsia="Times New Roman" w:cs="Times New Roman"/>
          <w:sz w:val="42"/>
          <w:szCs w:val="42"/>
          <w:b/>
          <w:bCs/>
        </w:rPr>
        <w:t>(B</w:t>
      </w:r>
      <w:r>
        <w:rPr>
          <w:rFonts w:ascii="Times New Roman" w:hAnsi="Times New Roman" w:eastAsia="Times New Roman" w:cs="Times New Roman"/>
          <w:sz w:val="42"/>
          <w:szCs w:val="42"/>
          <w:spacing w:val="31"/>
        </w:rPr>
        <w:t xml:space="preserve">  </w:t>
      </w:r>
      <w:r>
        <w:rPr>
          <w:rFonts w:ascii="SimSun" w:hAnsi="SimSun" w:eastAsia="SimSun" w:cs="SimSun"/>
          <w:sz w:val="42"/>
          <w:szCs w:val="42"/>
          <w:b/>
          <w:bCs/>
        </w:rPr>
        <w:t>类</w:t>
      </w:r>
      <w:r>
        <w:rPr>
          <w:rFonts w:ascii="SimSun" w:hAnsi="SimSun" w:eastAsia="SimSun" w:cs="SimSun"/>
          <w:sz w:val="42"/>
          <w:szCs w:val="42"/>
          <w:spacing w:val="-36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</w:rPr>
        <w:t>)</w:t>
      </w:r>
      <w:r>
        <w:rPr>
          <w:rFonts w:ascii="SimSun" w:hAnsi="SimSun" w:eastAsia="SimSun" w:cs="SimSun"/>
          <w:sz w:val="42"/>
          <w:szCs w:val="42"/>
          <w:spacing w:val="-27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</w:rPr>
        <w:t>&gt;</w:t>
      </w:r>
    </w:p>
    <w:p>
      <w:pPr>
        <w:ind w:left="2886"/>
        <w:spacing w:before="369" w:line="221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7"/>
        </w:rPr>
        <w:t>的通知》的通知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30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各县(市、区)财政局，市直各有关单位：</w:t>
      </w:r>
    </w:p>
    <w:p>
      <w:pPr>
        <w:ind w:left="60" w:right="28" w:firstLine="620"/>
        <w:spacing w:before="185" w:line="34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7"/>
        </w:rPr>
        <w:t>现将《山西省财政厅关于印发&lt;山西省政府购买服务指导性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目录</w:t>
      </w:r>
      <w:r>
        <w:rPr>
          <w:rFonts w:ascii="FangSong" w:hAnsi="FangSong" w:eastAsia="FangSong" w:cs="FangSong"/>
          <w:sz w:val="33"/>
          <w:szCs w:val="33"/>
          <w:spacing w:val="-4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(B</w:t>
      </w:r>
      <w:r>
        <w:rPr>
          <w:rFonts w:ascii="FangSong" w:hAnsi="FangSong" w:eastAsia="FangSong" w:cs="FangSong"/>
          <w:sz w:val="33"/>
          <w:szCs w:val="33"/>
          <w:spacing w:val="-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类)&gt;的通知》(晋财综〔2023〕47号)原文转发给你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们，请遵照执行。</w:t>
      </w:r>
    </w:p>
    <w:p>
      <w:pPr>
        <w:sectPr>
          <w:footerReference w:type="default" r:id="rId1"/>
          <w:pgSz w:w="11910" w:h="16840"/>
          <w:pgMar w:top="1431" w:right="1620" w:bottom="1170" w:left="1579" w:header="0" w:footer="901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4629144</wp:posOffset>
            </wp:positionH>
            <wp:positionV relativeFrom="page">
              <wp:posOffset>2431999</wp:posOffset>
            </wp:positionV>
            <wp:extent cx="1504931" cy="153674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31" cy="153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81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附件：《山西省财政厅关于印发&lt;山西省政府购买服务指导</w:t>
      </w:r>
    </w:p>
    <w:p>
      <w:pPr>
        <w:ind w:left="194"/>
        <w:spacing w:before="21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4"/>
        </w:rPr>
        <w:t>性目录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14"/>
        </w:rPr>
        <w:t>(B</w:t>
      </w:r>
      <w:r>
        <w:rPr>
          <w:rFonts w:ascii="FangSong" w:hAnsi="FangSong" w:eastAsia="FangSong" w:cs="FangSong"/>
          <w:sz w:val="30"/>
          <w:szCs w:val="30"/>
          <w:spacing w:val="33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14"/>
        </w:rPr>
        <w:t>类)&gt;的通知》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964"/>
        <w:spacing w:before="98" w:line="220" w:lineRule="auto"/>
        <w:rPr>
          <w:rFonts w:ascii="FangSong" w:hAnsi="FangSong" w:eastAsia="FangSong" w:cs="FangSong"/>
          <w:sz w:val="30"/>
          <w:szCs w:val="30"/>
        </w:rPr>
      </w:pPr>
      <w:r>
        <w:pict>
          <v:shape id="_x0000_s1" style="position:absolute;margin-left:279.498pt;margin-top:-53.191pt;mso-position-vertical-relative:text;mso-position-horizontal-relative:text;width:112.45pt;height:49.1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9"/>
                    <w:spacing w:before="20" w:line="222" w:lineRule="auto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1"/>
                    </w:rPr>
                    <w:t>吕梁市财政局</w:t>
                  </w:r>
                </w:p>
                <w:p>
                  <w:pPr>
                    <w:ind w:left="20"/>
                    <w:spacing w:before="219" w:line="222" w:lineRule="auto"/>
                    <w:rPr>
                      <w:rFonts w:ascii="FangSong" w:hAnsi="FangSong" w:eastAsia="FangSong" w:cs="FangSong"/>
                      <w:sz w:val="30"/>
                      <w:szCs w:val="30"/>
                    </w:rPr>
                  </w:pP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14"/>
                    </w:rPr>
                    <w:t>2023年9月8.</w:t>
                  </w: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-33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0"/>
                      <w:szCs w:val="30"/>
                      <w:spacing w:val="14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0"/>
          <w:szCs w:val="30"/>
          <w:b/>
          <w:bCs/>
          <w:spacing w:val="20"/>
        </w:rPr>
        <w:t>(此件公开发布)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47" w:lineRule="exact"/>
        <w:rPr/>
      </w:pPr>
      <w:r/>
    </w:p>
    <w:tbl>
      <w:tblPr>
        <w:tblStyle w:val="2"/>
        <w:tblW w:w="8909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52"/>
        <w:gridCol w:w="4557"/>
      </w:tblGrid>
      <w:tr>
        <w:trPr>
          <w:trHeight w:val="740" w:hRule="atLeast"/>
        </w:trPr>
        <w:tc>
          <w:tcPr>
            <w:tcW w:w="8909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270"/>
              <w:spacing w:before="260"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2"/>
              </w:rPr>
              <w:t>抄送：本局各领导。</w:t>
            </w:r>
          </w:p>
        </w:tc>
      </w:tr>
      <w:tr>
        <w:trPr>
          <w:trHeight w:val="730" w:hRule="atLeast"/>
        </w:trPr>
        <w:tc>
          <w:tcPr>
            <w:tcW w:w="4352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270"/>
              <w:spacing w:before="250"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2"/>
              </w:rPr>
              <w:t>吕梁市财政局办公室</w:t>
            </w:r>
          </w:p>
        </w:tc>
        <w:tc>
          <w:tcPr>
            <w:tcW w:w="4557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697"/>
              <w:spacing w:before="248"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7"/>
              </w:rPr>
              <w:t>2023年9月8日印发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10" w:h="16840"/>
          <w:pgMar w:top="1431" w:right="1259" w:bottom="1130" w:left="1740" w:header="0" w:footer="832" w:gutter="0"/>
        </w:sectPr>
        <w:rPr/>
      </w:pPr>
    </w:p>
    <w:p>
      <w:pPr>
        <w:spacing w:before="210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附件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918"/>
        <w:spacing w:before="286" w:line="219" w:lineRule="auto"/>
        <w:rPr>
          <w:rFonts w:ascii="SimSun" w:hAnsi="SimSun" w:eastAsia="SimSun" w:cs="SimSun"/>
          <w:sz w:val="88"/>
          <w:szCs w:val="88"/>
        </w:rPr>
      </w:pPr>
      <w:r>
        <w:rPr>
          <w:rFonts w:ascii="SimSun" w:hAnsi="SimSun" w:eastAsia="SimSun" w:cs="SimSun"/>
          <w:sz w:val="88"/>
          <w:szCs w:val="88"/>
          <w:b/>
          <w:bCs/>
          <w:spacing w:val="-34"/>
        </w:rPr>
        <w:t>山西省财政厅文件</w:t>
      </w:r>
    </w:p>
    <w:p>
      <w:pPr>
        <w:spacing w:line="470" w:lineRule="auto"/>
        <w:rPr>
          <w:rFonts w:ascii="Arial"/>
          <w:sz w:val="21"/>
        </w:rPr>
      </w:pPr>
      <w:r/>
    </w:p>
    <w:p>
      <w:pPr>
        <w:ind w:left="3005"/>
        <w:spacing w:before="11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5"/>
        </w:rPr>
        <w:t>晋财综〔2023〕47号</w:t>
      </w:r>
    </w:p>
    <w:p>
      <w:pPr>
        <w:ind w:firstLine="135"/>
        <w:spacing w:before="209" w:line="60" w:lineRule="exact"/>
        <w:textAlignment w:val="center"/>
        <w:rPr/>
      </w:pPr>
      <w:r>
        <w:drawing>
          <wp:inline distT="0" distB="0" distL="0" distR="0">
            <wp:extent cx="5321297" cy="38068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2129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511"/>
        <w:spacing w:before="140" w:line="591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2"/>
          <w:position w:val="10"/>
        </w:rPr>
        <w:t>山西省财政厅关于印发《山西省政府购买</w:t>
      </w:r>
    </w:p>
    <w:p>
      <w:pPr>
        <w:ind w:left="1121"/>
        <w:spacing w:before="1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服务指导性目录</w:t>
      </w:r>
      <w:r>
        <w:rPr>
          <w:rFonts w:ascii="SimSun" w:hAnsi="SimSun" w:eastAsia="SimSun" w:cs="SimSun"/>
          <w:sz w:val="43"/>
          <w:szCs w:val="43"/>
          <w:spacing w:val="1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(B</w:t>
      </w:r>
      <w:r>
        <w:rPr>
          <w:rFonts w:ascii="SimSun" w:hAnsi="SimSun" w:eastAsia="SimSun" w:cs="SimSun"/>
          <w:sz w:val="43"/>
          <w:szCs w:val="43"/>
          <w:spacing w:val="2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类)》的通知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05"/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9"/>
        </w:rPr>
        <w:t>各市财政局，省直有关单位：</w:t>
      </w:r>
    </w:p>
    <w:p>
      <w:pPr>
        <w:ind w:left="105" w:firstLine="610"/>
        <w:spacing w:before="100" w:line="288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9"/>
        </w:rPr>
        <w:t>根据《山西省人民政府办公厅关于印发山西省政府购买服务</w:t>
      </w:r>
      <w:r>
        <w:rPr>
          <w:rFonts w:ascii="FangSong" w:hAnsi="FangSong" w:eastAsia="FangSong" w:cs="FangSong"/>
          <w:sz w:val="34"/>
          <w:szCs w:val="34"/>
          <w:spacing w:val="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实施办法的通知》(晋政办发〔2021〕12号)和《山西省财政厅</w:t>
      </w:r>
      <w:r>
        <w:rPr>
          <w:rFonts w:ascii="FangSong" w:hAnsi="FangSong" w:eastAsia="FangSong" w:cs="FangSong"/>
          <w:sz w:val="34"/>
          <w:szCs w:val="34"/>
          <w:spacing w:val="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0"/>
        </w:rPr>
        <w:t>关于印发山西省政府购买服务指导性目录及编制部门政府购买</w:t>
      </w:r>
      <w:r>
        <w:rPr>
          <w:rFonts w:ascii="FangSong" w:hAnsi="FangSong" w:eastAsia="FangSong" w:cs="FangSong"/>
          <w:sz w:val="34"/>
          <w:szCs w:val="34"/>
          <w:spacing w:val="-41"/>
        </w:rPr>
        <w:t>服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务指导性目录工作的通知》(晋财综〔2021〕34号)规定，我们</w:t>
      </w:r>
      <w:r>
        <w:rPr>
          <w:rFonts w:ascii="FangSong" w:hAnsi="FangSong" w:eastAsia="FangSong" w:cs="FangSong"/>
          <w:sz w:val="34"/>
          <w:szCs w:val="34"/>
          <w:spacing w:val="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0"/>
        </w:rPr>
        <w:t>修订了《山西省政府购买服务指导性目录</w:t>
      </w:r>
      <w:r>
        <w:rPr>
          <w:rFonts w:ascii="FangSong" w:hAnsi="FangSong" w:eastAsia="FangSong" w:cs="FangSong"/>
          <w:sz w:val="34"/>
          <w:szCs w:val="34"/>
          <w:spacing w:val="-7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0"/>
        </w:rPr>
        <w:t>(B</w:t>
      </w:r>
      <w:r>
        <w:rPr>
          <w:rFonts w:ascii="FangSong" w:hAnsi="FangSong" w:eastAsia="FangSong" w:cs="FangSong"/>
          <w:sz w:val="34"/>
          <w:szCs w:val="34"/>
          <w:spacing w:val="-4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0"/>
        </w:rPr>
        <w:t>类)》。现印发给你</w:t>
      </w:r>
    </w:p>
    <w:p>
      <w:pPr>
        <w:ind w:left="105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8"/>
        </w:rPr>
        <w:t>们，请遵照执行。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ind w:firstLine="5115"/>
        <w:spacing w:before="1" w:line="2439" w:lineRule="exact"/>
        <w:textAlignment w:val="center"/>
        <w:rPr/>
      </w:pPr>
      <w:r>
        <w:drawing>
          <wp:inline distT="0" distB="0" distL="0" distR="0">
            <wp:extent cx="1504931" cy="154936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31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5"/>
          <w:pgSz w:w="11910" w:h="16840"/>
          <w:pgMar w:top="1431" w:right="1671" w:bottom="1159" w:left="1694" w:header="0" w:footer="891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47"/>
        <w:spacing w:before="88" w:line="222" w:lineRule="auto"/>
        <w:rPr>
          <w:rFonts w:ascii="SimHei" w:hAnsi="SimHei" w:eastAsia="SimHei" w:cs="SimHei"/>
          <w:sz w:val="27"/>
          <w:szCs w:val="27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277406</wp:posOffset>
            </wp:positionH>
            <wp:positionV relativeFrom="paragraph">
              <wp:posOffset>218784</wp:posOffset>
            </wp:positionV>
            <wp:extent cx="5585844" cy="8572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5844" cy="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信</w:t>
      </w:r>
      <w:r>
        <w:rPr>
          <w:rFonts w:ascii="SimHei" w:hAnsi="SimHei" w:eastAsia="SimHei" w:cs="SimHei"/>
          <w:sz w:val="27"/>
          <w:szCs w:val="27"/>
          <w:spacing w:val="5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息</w:t>
      </w:r>
      <w:r>
        <w:rPr>
          <w:rFonts w:ascii="SimHei" w:hAnsi="SimHei" w:eastAsia="SimHei" w:cs="SimHei"/>
          <w:sz w:val="27"/>
          <w:szCs w:val="27"/>
          <w:spacing w:val="-1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公</w:t>
      </w:r>
      <w:r>
        <w:rPr>
          <w:rFonts w:ascii="SimHei" w:hAnsi="SimHei" w:eastAsia="SimHei" w:cs="SimHei"/>
          <w:sz w:val="27"/>
          <w:szCs w:val="27"/>
          <w:spacing w:val="1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开</w:t>
      </w:r>
      <w:r>
        <w:rPr>
          <w:rFonts w:ascii="SimHei" w:hAnsi="SimHei" w:eastAsia="SimHei" w:cs="SimHei"/>
          <w:sz w:val="27"/>
          <w:szCs w:val="27"/>
          <w:spacing w:val="1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选</w:t>
      </w:r>
      <w:r>
        <w:rPr>
          <w:rFonts w:ascii="SimHei" w:hAnsi="SimHei" w:eastAsia="SimHei" w:cs="SimHei"/>
          <w:sz w:val="27"/>
          <w:szCs w:val="27"/>
          <w:spacing w:val="-3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项</w:t>
      </w:r>
      <w:r>
        <w:rPr>
          <w:rFonts w:ascii="SimHei" w:hAnsi="SimHei" w:eastAsia="SimHei" w:cs="SimHei"/>
          <w:sz w:val="27"/>
          <w:szCs w:val="27"/>
          <w:spacing w:val="-14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：</w:t>
      </w:r>
      <w:r>
        <w:rPr>
          <w:rFonts w:ascii="SimHei" w:hAnsi="SimHei" w:eastAsia="SimHei" w:cs="SimHei"/>
          <w:sz w:val="27"/>
          <w:szCs w:val="27"/>
          <w:spacing w:val="2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主</w:t>
      </w:r>
      <w:r>
        <w:rPr>
          <w:rFonts w:ascii="SimHei" w:hAnsi="SimHei" w:eastAsia="SimHei" w:cs="SimHei"/>
          <w:sz w:val="27"/>
          <w:szCs w:val="27"/>
          <w:spacing w:val="-3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动</w:t>
      </w:r>
      <w:r>
        <w:rPr>
          <w:rFonts w:ascii="SimHei" w:hAnsi="SimHei" w:eastAsia="SimHei" w:cs="SimHei"/>
          <w:sz w:val="27"/>
          <w:szCs w:val="27"/>
          <w:spacing w:val="-1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公</w:t>
      </w:r>
      <w:r>
        <w:rPr>
          <w:rFonts w:ascii="SimHei" w:hAnsi="SimHei" w:eastAsia="SimHei" w:cs="SimHei"/>
          <w:sz w:val="27"/>
          <w:szCs w:val="27"/>
          <w:spacing w:val="2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开</w:t>
      </w:r>
    </w:p>
    <w:p>
      <w:pPr>
        <w:ind w:left="723"/>
        <w:spacing w:before="149" w:line="227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0"/>
        </w:rPr>
        <w:t>山西省财政厅办公室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                        </w:t>
      </w:r>
      <w:r>
        <w:rPr>
          <w:rFonts w:ascii="FangSong" w:hAnsi="FangSong" w:eastAsia="FangSong" w:cs="FangSong"/>
          <w:sz w:val="27"/>
          <w:szCs w:val="27"/>
          <w:spacing w:val="10"/>
        </w:rPr>
        <w:t>2023年9月1日印发</w:t>
      </w:r>
    </w:p>
    <w:p>
      <w:pPr>
        <w:ind w:firstLine="393"/>
        <w:spacing w:before="28" w:line="20" w:lineRule="exact"/>
        <w:textAlignment w:val="center"/>
        <w:rPr/>
      </w:pPr>
      <w:r>
        <w:drawing>
          <wp:inline distT="0" distB="0" distL="0" distR="0">
            <wp:extent cx="5619726" cy="1272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726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8"/>
          <w:pgSz w:w="11910" w:h="16840"/>
          <w:pgMar w:top="1431" w:right="880" w:bottom="1049" w:left="1786" w:header="0" w:footer="781" w:gutter="0"/>
        </w:sectPr>
        <w:rPr/>
      </w:pPr>
    </w:p>
    <w:p>
      <w:pPr>
        <w:ind w:left="1200"/>
        <w:spacing w:before="81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18"/>
        </w:rPr>
        <w:t>山西省政府购买服务指导性目录</w:t>
      </w:r>
      <w:r>
        <w:rPr>
          <w:rFonts w:ascii="SimSun" w:hAnsi="SimSun" w:eastAsia="SimSun" w:cs="SimSun"/>
          <w:sz w:val="41"/>
          <w:szCs w:val="41"/>
          <w:spacing w:val="-84"/>
        </w:rPr>
        <w:t xml:space="preserve"> </w:t>
      </w:r>
      <w:r>
        <w:rPr>
          <w:rFonts w:ascii="SimSun" w:hAnsi="SimSun" w:eastAsia="SimSun" w:cs="SimSun"/>
          <w:sz w:val="41"/>
          <w:szCs w:val="41"/>
          <w:b/>
          <w:bCs/>
          <w:spacing w:val="-18"/>
        </w:rPr>
        <w:t>(B</w:t>
      </w:r>
      <w:r>
        <w:rPr>
          <w:rFonts w:ascii="SimSun" w:hAnsi="SimSun" w:eastAsia="SimSun" w:cs="SimSun"/>
          <w:sz w:val="41"/>
          <w:szCs w:val="41"/>
          <w:spacing w:val="-7"/>
        </w:rPr>
        <w:t xml:space="preserve"> </w:t>
      </w:r>
      <w:r>
        <w:rPr>
          <w:rFonts w:ascii="SimSun" w:hAnsi="SimSun" w:eastAsia="SimSun" w:cs="SimSun"/>
          <w:sz w:val="41"/>
          <w:szCs w:val="41"/>
          <w:b/>
          <w:bCs/>
          <w:spacing w:val="-18"/>
        </w:rPr>
        <w:t>类</w:t>
      </w:r>
      <w:r>
        <w:rPr>
          <w:rFonts w:ascii="SimSun" w:hAnsi="SimSun" w:eastAsia="SimSun" w:cs="SimSun"/>
          <w:sz w:val="41"/>
          <w:szCs w:val="41"/>
          <w:spacing w:val="-78"/>
        </w:rPr>
        <w:t xml:space="preserve"> </w:t>
      </w:r>
      <w:r>
        <w:rPr>
          <w:rFonts w:ascii="SimSun" w:hAnsi="SimSun" w:eastAsia="SimSun" w:cs="SimSun"/>
          <w:sz w:val="41"/>
          <w:szCs w:val="41"/>
          <w:b/>
          <w:bCs/>
          <w:spacing w:val="-18"/>
        </w:rPr>
        <w:t>)</w:t>
      </w:r>
    </w:p>
    <w:p>
      <w:pPr>
        <w:spacing w:line="170" w:lineRule="exact"/>
        <w:rPr/>
      </w:pPr>
      <w:r/>
    </w:p>
    <w:tbl>
      <w:tblPr>
        <w:tblStyle w:val="2"/>
        <w:tblW w:w="93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94"/>
        <w:gridCol w:w="1648"/>
        <w:gridCol w:w="1898"/>
        <w:gridCol w:w="4510"/>
      </w:tblGrid>
      <w:tr>
        <w:trPr>
          <w:trHeight w:val="515" w:hRule="atLeast"/>
        </w:trPr>
        <w:tc>
          <w:tcPr>
            <w:tcW w:w="1294" w:type="dxa"/>
            <w:vAlign w:val="top"/>
          </w:tcPr>
          <w:p>
            <w:pPr>
              <w:ind w:left="415"/>
              <w:spacing w:before="1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代码</w:t>
            </w:r>
          </w:p>
        </w:tc>
        <w:tc>
          <w:tcPr>
            <w:tcW w:w="1648" w:type="dxa"/>
            <w:vAlign w:val="top"/>
          </w:tcPr>
          <w:p>
            <w:pPr>
              <w:ind w:left="371"/>
              <w:spacing w:before="15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一级目录</w:t>
            </w:r>
          </w:p>
        </w:tc>
        <w:tc>
          <w:tcPr>
            <w:tcW w:w="1898" w:type="dxa"/>
            <w:vAlign w:val="top"/>
          </w:tcPr>
          <w:p>
            <w:pPr>
              <w:ind w:left="503"/>
              <w:spacing w:before="15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二级目录</w:t>
            </w:r>
          </w:p>
        </w:tc>
        <w:tc>
          <w:tcPr>
            <w:tcW w:w="4510" w:type="dxa"/>
            <w:vAlign w:val="top"/>
          </w:tcPr>
          <w:p>
            <w:pPr>
              <w:ind w:left="1835"/>
              <w:spacing w:before="15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三级目录</w:t>
            </w:r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5"/>
              <w:spacing w:before="196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B</w:t>
            </w:r>
          </w:p>
        </w:tc>
        <w:tc>
          <w:tcPr>
            <w:tcW w:w="1648" w:type="dxa"/>
            <w:vAlign w:val="top"/>
          </w:tcPr>
          <w:p>
            <w:pPr>
              <w:ind w:left="590" w:right="64" w:hanging="550"/>
              <w:spacing w:before="37" w:line="1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政府履职辅助性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服务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294" w:type="dxa"/>
            <w:vAlign w:val="top"/>
          </w:tcPr>
          <w:p>
            <w:pPr>
              <w:ind w:left="15"/>
              <w:spacing w:before="20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B01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ind w:left="503"/>
              <w:spacing w:before="1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法律服务</w:t>
            </w:r>
          </w:p>
        </w:tc>
        <w:tc>
          <w:tcPr>
            <w:tcW w:w="4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19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B0101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法律顾问服务</w:t>
            </w:r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19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B0102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法律咨询服务</w:t>
            </w:r>
          </w:p>
        </w:tc>
      </w:tr>
      <w:tr>
        <w:trPr>
          <w:trHeight w:val="52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0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B0103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法律诉讼及其他争端解决服务</w:t>
            </w:r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19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B0104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见证及公证服务</w:t>
            </w:r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19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B0105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书记员服务</w:t>
            </w:r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15"/>
              <w:spacing w:before="19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B02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ind w:left="613" w:right="46" w:hanging="550"/>
              <w:spacing w:before="39" w:line="1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课题研究和社会调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查服务</w:t>
            </w:r>
          </w:p>
        </w:tc>
        <w:tc>
          <w:tcPr>
            <w:tcW w:w="4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0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B0201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5"/>
              <w:spacing w:before="1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课题研究服务</w:t>
            </w:r>
          </w:p>
        </w:tc>
      </w:tr>
      <w:tr>
        <w:trPr>
          <w:trHeight w:val="499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19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B0202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社会调查服务</w:t>
            </w:r>
          </w:p>
        </w:tc>
      </w:tr>
      <w:tr>
        <w:trPr>
          <w:trHeight w:val="489" w:hRule="atLeast"/>
        </w:trPr>
        <w:tc>
          <w:tcPr>
            <w:tcW w:w="1294" w:type="dxa"/>
            <w:vAlign w:val="top"/>
          </w:tcPr>
          <w:p>
            <w:pPr>
              <w:ind w:left="15"/>
              <w:spacing w:before="19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B03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ind w:left="282"/>
              <w:spacing w:before="1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会计审计服务</w:t>
            </w:r>
          </w:p>
        </w:tc>
        <w:tc>
          <w:tcPr>
            <w:tcW w:w="4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19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B0301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5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会计服务</w:t>
            </w:r>
          </w:p>
        </w:tc>
      </w:tr>
      <w:tr>
        <w:trPr>
          <w:trHeight w:val="519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0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B0302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5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审计服务(仅限非审计部门)</w:t>
            </w:r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0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B0303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审计辅助服务(仅限审计部门)</w:t>
            </w:r>
          </w:p>
        </w:tc>
      </w:tr>
      <w:tr>
        <w:trPr>
          <w:trHeight w:val="500" w:hRule="atLeast"/>
        </w:trPr>
        <w:tc>
          <w:tcPr>
            <w:tcW w:w="1294" w:type="dxa"/>
            <w:vAlign w:val="top"/>
          </w:tcPr>
          <w:p>
            <w:pPr>
              <w:ind w:left="15"/>
              <w:spacing w:before="20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B04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ind w:left="503"/>
              <w:spacing w:before="14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会议服务</w:t>
            </w:r>
          </w:p>
        </w:tc>
        <w:tc>
          <w:tcPr>
            <w:tcW w:w="4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0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B0401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5"/>
              <w:spacing w:before="1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会议服务</w:t>
            </w:r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15"/>
              <w:spacing w:before="20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B05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ind w:left="63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监督检查辅助服务</w:t>
            </w:r>
          </w:p>
        </w:tc>
        <w:tc>
          <w:tcPr>
            <w:tcW w:w="4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1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B0501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监督检查辅助服务</w:t>
            </w:r>
          </w:p>
        </w:tc>
      </w:tr>
      <w:tr>
        <w:trPr>
          <w:trHeight w:val="510" w:hRule="atLeast"/>
        </w:trPr>
        <w:tc>
          <w:tcPr>
            <w:tcW w:w="1294" w:type="dxa"/>
            <w:vAlign w:val="top"/>
          </w:tcPr>
          <w:p>
            <w:pPr>
              <w:ind w:left="15"/>
              <w:spacing w:before="21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B06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ind w:left="503"/>
              <w:spacing w:before="1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工程服务</w:t>
            </w:r>
          </w:p>
        </w:tc>
        <w:tc>
          <w:tcPr>
            <w:tcW w:w="4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0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B0601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44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工程造价咨询服务</w:t>
            </w:r>
          </w:p>
        </w:tc>
      </w:tr>
      <w:tr>
        <w:trPr>
          <w:trHeight w:val="51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1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B0602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工程监理服务</w:t>
            </w:r>
          </w:p>
        </w:tc>
      </w:tr>
      <w:tr>
        <w:trPr>
          <w:trHeight w:val="519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1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B0604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4"/>
              <w:spacing w:before="1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工程验收服务</w:t>
            </w:r>
          </w:p>
        </w:tc>
      </w:tr>
      <w:tr>
        <w:trPr>
          <w:trHeight w:val="520" w:hRule="atLeast"/>
        </w:trPr>
        <w:tc>
          <w:tcPr>
            <w:tcW w:w="1294" w:type="dxa"/>
            <w:vAlign w:val="top"/>
          </w:tcPr>
          <w:p>
            <w:pPr>
              <w:ind w:left="5"/>
              <w:spacing w:before="21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B07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ind w:left="723" w:right="72" w:hanging="660"/>
              <w:spacing w:before="55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评审、评估和评价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服务</w:t>
            </w:r>
          </w:p>
        </w:tc>
        <w:tc>
          <w:tcPr>
            <w:tcW w:w="4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0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B0701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5"/>
              <w:spacing w:before="1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评审服务</w:t>
            </w:r>
          </w:p>
        </w:tc>
      </w:tr>
      <w:tr>
        <w:trPr>
          <w:trHeight w:val="519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1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B0703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5"/>
              <w:spacing w:before="156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评估服务</w:t>
            </w:r>
          </w:p>
        </w:tc>
      </w:tr>
      <w:tr>
        <w:trPr>
          <w:trHeight w:val="524" w:hRule="atLeast"/>
        </w:trPr>
        <w:tc>
          <w:tcPr>
            <w:tcW w:w="1294" w:type="dxa"/>
            <w:vAlign w:val="top"/>
          </w:tcPr>
          <w:p>
            <w:pPr>
              <w:ind w:left="365"/>
              <w:spacing w:before="21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B0704</w:t>
            </w: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0" w:type="dxa"/>
            <w:vAlign w:val="top"/>
          </w:tcPr>
          <w:p>
            <w:pPr>
              <w:ind w:left="25"/>
              <w:spacing w:before="157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评价服务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40"/>
          <w:pgMar w:top="717" w:right="1304" w:bottom="1111" w:left="1244" w:header="0" w:footer="825" w:gutter="0"/>
        </w:sectPr>
        <w:rPr/>
      </w:pPr>
    </w:p>
    <w:tbl>
      <w:tblPr>
        <w:tblStyle w:val="2"/>
        <w:tblW w:w="92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4"/>
        <w:gridCol w:w="1628"/>
        <w:gridCol w:w="1878"/>
        <w:gridCol w:w="4480"/>
      </w:tblGrid>
      <w:tr>
        <w:trPr>
          <w:trHeight w:val="494" w:hRule="atLeast"/>
        </w:trPr>
        <w:tc>
          <w:tcPr>
            <w:tcW w:w="1274" w:type="dxa"/>
            <w:vAlign w:val="top"/>
          </w:tcPr>
          <w:p>
            <w:pPr>
              <w:ind w:left="405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代码</w:t>
            </w:r>
          </w:p>
        </w:tc>
        <w:tc>
          <w:tcPr>
            <w:tcW w:w="1628" w:type="dxa"/>
            <w:vAlign w:val="top"/>
          </w:tcPr>
          <w:p>
            <w:pPr>
              <w:ind w:left="361"/>
              <w:spacing w:before="14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一级目录</w:t>
            </w:r>
          </w:p>
        </w:tc>
        <w:tc>
          <w:tcPr>
            <w:tcW w:w="1878" w:type="dxa"/>
            <w:vAlign w:val="top"/>
          </w:tcPr>
          <w:p>
            <w:pPr>
              <w:ind w:left="493"/>
              <w:spacing w:before="14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二级目录</w:t>
            </w:r>
          </w:p>
        </w:tc>
        <w:tc>
          <w:tcPr>
            <w:tcW w:w="4480" w:type="dxa"/>
            <w:vAlign w:val="top"/>
          </w:tcPr>
          <w:p>
            <w:pPr>
              <w:ind w:left="1805"/>
              <w:spacing w:before="14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三级目录</w:t>
            </w:r>
          </w:p>
        </w:tc>
      </w:tr>
      <w:tr>
        <w:trPr>
          <w:trHeight w:val="500" w:hRule="atLeast"/>
        </w:trPr>
        <w:tc>
          <w:tcPr>
            <w:tcW w:w="1274" w:type="dxa"/>
            <w:vAlign w:val="top"/>
          </w:tcPr>
          <w:p>
            <w:pPr>
              <w:ind w:left="35"/>
              <w:spacing w:before="19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B08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ind w:left="493"/>
              <w:spacing w:before="1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咨询服务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19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B0801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咨询服务</w:t>
            </w:r>
          </w:p>
        </w:tc>
      </w:tr>
      <w:tr>
        <w:trPr>
          <w:trHeight w:val="489" w:hRule="atLeast"/>
        </w:trPr>
        <w:tc>
          <w:tcPr>
            <w:tcW w:w="1274" w:type="dxa"/>
            <w:vAlign w:val="top"/>
          </w:tcPr>
          <w:p>
            <w:pPr>
              <w:ind w:left="25"/>
              <w:spacing w:before="23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B09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ind w:left="712" w:right="30" w:hanging="660"/>
              <w:spacing w:before="19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机关工作人员培训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服务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B0901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机关工作人员技术业务培训服务</w:t>
            </w:r>
          </w:p>
        </w:tc>
      </w:tr>
      <w:tr>
        <w:trPr>
          <w:trHeight w:val="50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19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B0902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 w:right="1"/>
              <w:spacing w:before="30" w:line="1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其他适合通过市场化方式提供的工作人员培训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服务</w:t>
            </w:r>
          </w:p>
        </w:tc>
      </w:tr>
      <w:tr>
        <w:trPr>
          <w:trHeight w:val="499" w:hRule="atLeast"/>
        </w:trPr>
        <w:tc>
          <w:tcPr>
            <w:tcW w:w="1274" w:type="dxa"/>
            <w:vAlign w:val="top"/>
          </w:tcPr>
          <w:p>
            <w:pPr>
              <w:ind w:left="15"/>
              <w:spacing w:before="19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B10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ind w:left="383"/>
              <w:spacing w:before="14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信息化服务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19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B1001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机关信息系统开发与维护服务</w:t>
            </w:r>
          </w:p>
        </w:tc>
      </w:tr>
      <w:tr>
        <w:trPr>
          <w:trHeight w:val="49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19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B1002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数据处理服务</w:t>
            </w:r>
          </w:p>
        </w:tc>
      </w:tr>
      <w:tr>
        <w:trPr>
          <w:trHeight w:val="50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19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B1003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网络接入服务</w:t>
            </w:r>
          </w:p>
        </w:tc>
      </w:tr>
      <w:tr>
        <w:trPr>
          <w:trHeight w:val="489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19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B1005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信息化系统使用服务</w:t>
            </w:r>
          </w:p>
        </w:tc>
      </w:tr>
      <w:tr>
        <w:trPr>
          <w:trHeight w:val="500" w:hRule="atLeast"/>
        </w:trPr>
        <w:tc>
          <w:tcPr>
            <w:tcW w:w="1274" w:type="dxa"/>
            <w:vAlign w:val="top"/>
          </w:tcPr>
          <w:p>
            <w:pPr>
              <w:ind w:left="25"/>
              <w:spacing w:before="19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B11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ind w:left="493"/>
              <w:spacing w:before="14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后勤服务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19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B1101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维修保养服务</w:t>
            </w:r>
          </w:p>
        </w:tc>
      </w:tr>
      <w:tr>
        <w:trPr>
          <w:trHeight w:val="529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1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B1102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物业管理服务</w:t>
            </w:r>
          </w:p>
        </w:tc>
      </w:tr>
      <w:tr>
        <w:trPr>
          <w:trHeight w:val="49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B1103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安全服务</w:t>
            </w:r>
          </w:p>
        </w:tc>
      </w:tr>
      <w:tr>
        <w:trPr>
          <w:trHeight w:val="50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B1104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印刷和出版服务</w:t>
            </w:r>
          </w:p>
        </w:tc>
      </w:tr>
      <w:tr>
        <w:trPr>
          <w:trHeight w:val="50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B1105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餐饮服务</w:t>
            </w:r>
          </w:p>
        </w:tc>
      </w:tr>
      <w:tr>
        <w:trPr>
          <w:trHeight w:val="519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1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B1106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公务用车租赁服务</w:t>
            </w:r>
          </w:p>
        </w:tc>
      </w:tr>
      <w:tr>
        <w:trPr>
          <w:trHeight w:val="49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B1107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公务车驾驶服务</w:t>
            </w:r>
          </w:p>
        </w:tc>
      </w:tr>
      <w:tr>
        <w:trPr>
          <w:trHeight w:val="510" w:hRule="atLeast"/>
        </w:trPr>
        <w:tc>
          <w:tcPr>
            <w:tcW w:w="1274" w:type="dxa"/>
            <w:vAlign w:val="top"/>
          </w:tcPr>
          <w:p>
            <w:pPr>
              <w:ind w:left="5"/>
              <w:spacing w:before="21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ind w:left="163"/>
              <w:spacing w:before="1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其他辅助性服务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1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B1201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5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翻译服务</w:t>
            </w:r>
          </w:p>
        </w:tc>
      </w:tr>
      <w:tr>
        <w:trPr>
          <w:trHeight w:val="49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B1202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档案管理服务</w:t>
            </w:r>
          </w:p>
        </w:tc>
      </w:tr>
      <w:tr>
        <w:trPr>
          <w:trHeight w:val="529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2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B1203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6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外事服务</w:t>
            </w:r>
          </w:p>
        </w:tc>
      </w:tr>
      <w:tr>
        <w:trPr>
          <w:trHeight w:val="49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B1204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政府采购委托代理服务</w:t>
            </w:r>
          </w:p>
        </w:tc>
      </w:tr>
      <w:tr>
        <w:trPr>
          <w:trHeight w:val="499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B1205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内刊编印服务</w:t>
            </w:r>
          </w:p>
        </w:tc>
      </w:tr>
      <w:tr>
        <w:trPr>
          <w:trHeight w:val="519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1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B1206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5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内部影音制作服务</w:t>
            </w:r>
          </w:p>
        </w:tc>
      </w:tr>
      <w:tr>
        <w:trPr>
          <w:trHeight w:val="50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B1207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政府公物仓服务</w:t>
            </w:r>
          </w:p>
        </w:tc>
      </w:tr>
      <w:tr>
        <w:trPr>
          <w:trHeight w:val="490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0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B1208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罚没物品清理、修复服务</w:t>
            </w:r>
          </w:p>
        </w:tc>
      </w:tr>
      <w:tr>
        <w:trPr>
          <w:trHeight w:val="515" w:hRule="atLeast"/>
        </w:trPr>
        <w:tc>
          <w:tcPr>
            <w:tcW w:w="1274" w:type="dxa"/>
            <w:vAlign w:val="top"/>
          </w:tcPr>
          <w:p>
            <w:pPr>
              <w:ind w:left="355"/>
              <w:spacing w:before="21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B1209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</w:tcPr>
          <w:p>
            <w:pPr>
              <w:ind w:left="44"/>
              <w:spacing w:before="157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罚没物品质量鉴定、价格评估服务</w:t>
            </w:r>
          </w:p>
        </w:tc>
      </w:tr>
    </w:tbl>
    <w:p>
      <w:pPr>
        <w:spacing w:line="191" w:lineRule="exact"/>
        <w:rPr>
          <w:rFonts w:ascii="Arial"/>
          <w:sz w:val="16"/>
        </w:rPr>
      </w:pPr>
      <w:r/>
    </w:p>
    <w:p>
      <w:pPr>
        <w:sectPr>
          <w:footerReference w:type="default" r:id="rId12"/>
          <w:pgSz w:w="11910" w:h="16840"/>
          <w:pgMar w:top="624" w:right="1314" w:bottom="1193" w:left="1324" w:header="0" w:footer="905" w:gutter="0"/>
        </w:sectPr>
        <w:rPr/>
      </w:pPr>
    </w:p>
    <w:tbl>
      <w:tblPr>
        <w:tblStyle w:val="2"/>
        <w:tblW w:w="93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64"/>
        <w:gridCol w:w="1618"/>
        <w:gridCol w:w="1898"/>
        <w:gridCol w:w="4600"/>
      </w:tblGrid>
      <w:tr>
        <w:trPr>
          <w:trHeight w:val="503" w:hRule="atLeast"/>
        </w:trPr>
        <w:tc>
          <w:tcPr>
            <w:tcW w:w="1264" w:type="dxa"/>
            <w:vAlign w:val="top"/>
          </w:tcPr>
          <w:p>
            <w:pPr>
              <w:ind w:left="395"/>
              <w:spacing w:before="14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代码</w:t>
            </w:r>
          </w:p>
        </w:tc>
        <w:tc>
          <w:tcPr>
            <w:tcW w:w="1618" w:type="dxa"/>
            <w:vAlign w:val="top"/>
          </w:tcPr>
          <w:p>
            <w:pPr>
              <w:ind w:left="340"/>
              <w:spacing w:before="14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一级目录</w:t>
            </w:r>
          </w:p>
        </w:tc>
        <w:tc>
          <w:tcPr>
            <w:tcW w:w="1898" w:type="dxa"/>
            <w:vAlign w:val="top"/>
          </w:tcPr>
          <w:p>
            <w:pPr>
              <w:ind w:left="483"/>
              <w:spacing w:before="14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二级目录</w:t>
            </w:r>
          </w:p>
        </w:tc>
        <w:tc>
          <w:tcPr>
            <w:tcW w:w="4600" w:type="dxa"/>
            <w:vAlign w:val="top"/>
          </w:tcPr>
          <w:p>
            <w:pPr>
              <w:ind w:left="1855"/>
              <w:spacing w:before="147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三级目录</w:t>
            </w:r>
          </w:p>
        </w:tc>
      </w:tr>
      <w:tr>
        <w:trPr>
          <w:trHeight w:val="507" w:hRule="atLeast"/>
        </w:trPr>
        <w:tc>
          <w:tcPr>
            <w:tcW w:w="1264" w:type="dxa"/>
            <w:vAlign w:val="top"/>
          </w:tcPr>
          <w:p>
            <w:pPr>
              <w:ind w:left="335"/>
              <w:spacing w:before="199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B1210</w:t>
            </w: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0" w:type="dxa"/>
            <w:vAlign w:val="top"/>
          </w:tcPr>
          <w:p>
            <w:pPr>
              <w:ind w:left="34"/>
              <w:spacing w:before="14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罚没物品公开拍卖服务</w:t>
            </w:r>
          </w:p>
        </w:tc>
      </w:tr>
      <w:tr>
        <w:trPr>
          <w:trHeight w:val="497" w:hRule="atLeast"/>
        </w:trPr>
        <w:tc>
          <w:tcPr>
            <w:tcW w:w="1264" w:type="dxa"/>
            <w:vAlign w:val="top"/>
          </w:tcPr>
          <w:p>
            <w:pPr>
              <w:ind w:left="335"/>
              <w:spacing w:before="202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B1211</w:t>
            </w: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0" w:type="dxa"/>
            <w:vAlign w:val="top"/>
          </w:tcPr>
          <w:p>
            <w:pPr>
              <w:ind w:left="34"/>
              <w:spacing w:before="14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罚没物品销毁服务</w:t>
            </w:r>
          </w:p>
        </w:tc>
      </w:tr>
      <w:tr>
        <w:trPr>
          <w:trHeight w:val="492" w:hRule="atLeast"/>
        </w:trPr>
        <w:tc>
          <w:tcPr>
            <w:tcW w:w="1264" w:type="dxa"/>
            <w:vAlign w:val="top"/>
          </w:tcPr>
          <w:p>
            <w:pPr>
              <w:ind w:left="335"/>
              <w:spacing w:before="195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B1212</w:t>
            </w: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0" w:type="dxa"/>
            <w:vAlign w:val="top"/>
          </w:tcPr>
          <w:p>
            <w:pPr>
              <w:ind w:left="34"/>
              <w:spacing w:before="13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机关事业单位招录(聘)服务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8245"/>
        <w:spacing w:before="97" w:line="18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9"/>
          <w:w w:val="59"/>
        </w:rPr>
        <w:t>—</w:t>
      </w:r>
      <w:r>
        <w:rPr>
          <w:rFonts w:ascii="SimSun" w:hAnsi="SimSun" w:eastAsia="SimSun" w:cs="SimSun"/>
          <w:sz w:val="30"/>
          <w:szCs w:val="30"/>
          <w:spacing w:val="-24"/>
          <w:w w:val="97"/>
        </w:rPr>
        <w:t>7—</w:t>
      </w:r>
    </w:p>
    <w:sectPr>
      <w:footerReference w:type="default" r:id="rId13"/>
      <w:pgSz w:w="11910" w:h="16840"/>
      <w:pgMar w:top="684" w:right="1214" w:bottom="400" w:left="130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1"/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9"/>
        <w:w w:val="66"/>
      </w:rPr>
      <w:t>—</w:t>
    </w:r>
    <w:r>
      <w:rPr>
        <w:rFonts w:ascii="SimSun" w:hAnsi="SimSun" w:eastAsia="SimSun" w:cs="SimSun"/>
        <w:sz w:val="27"/>
        <w:szCs w:val="27"/>
        <w:spacing w:val="-114"/>
      </w:rPr>
      <w:t xml:space="preserve"> </w:t>
    </w:r>
    <w:r>
      <w:rPr>
        <w:rFonts w:ascii="SimSun" w:hAnsi="SimSun" w:eastAsia="SimSun" w:cs="SimSun"/>
        <w:sz w:val="27"/>
        <w:szCs w:val="27"/>
        <w:spacing w:val="-34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0"/>
      <w:spacing w:before="1" w:line="182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9"/>
        <w:w w:val="59"/>
      </w:rPr>
      <w:t>—</w:t>
    </w:r>
    <w:r>
      <w:rPr>
        <w:rFonts w:ascii="SimSun" w:hAnsi="SimSun" w:eastAsia="SimSun" w:cs="SimSun"/>
        <w:sz w:val="30"/>
        <w:szCs w:val="30"/>
        <w:spacing w:val="-22"/>
        <w:w w:val="96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pict>
        <v:shape id="_x0000_s2" style="position:absolute;margin-left:339.001pt;margin-top:679.799pt;mso-position-vertical-relative:page;mso-position-horizontal-relative:page;width:111.1pt;height:55.8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 w:right="20" w:firstLine="109"/>
                  <w:spacing w:before="19" w:line="231" w:lineRule="auto"/>
                  <w:rPr>
                    <w:rFonts w:ascii="FangSong" w:hAnsi="FangSong" w:eastAsia="FangSong" w:cs="FangSong"/>
                    <w:sz w:val="43"/>
                    <w:szCs w:val="43"/>
                  </w:rPr>
                </w:pPr>
                <w:r>
                  <w:rPr>
                    <w:rFonts w:ascii="FangSong" w:hAnsi="FangSong" w:eastAsia="FangSong" w:cs="FangSong"/>
                    <w:sz w:val="43"/>
                    <w:szCs w:val="43"/>
                    <w:spacing w:val="-67"/>
                    <w:w w:val="95"/>
                  </w:rPr>
                  <w:t>山西省财政厅</w:t>
                </w:r>
                <w:r>
                  <w:rPr>
                    <w:rFonts w:ascii="FangSong" w:hAnsi="FangSong" w:eastAsia="FangSong" w:cs="FangSong"/>
                    <w:sz w:val="43"/>
                    <w:szCs w:val="43"/>
                    <w:spacing w:val="4"/>
                  </w:rPr>
                  <w:t xml:space="preserve"> </w:t>
                </w:r>
                <w:r>
                  <w:rPr>
                    <w:rFonts w:ascii="FangSong" w:hAnsi="FangSong" w:eastAsia="FangSong" w:cs="FangSong"/>
                    <w:sz w:val="43"/>
                    <w:szCs w:val="43"/>
                    <w:spacing w:val="-45"/>
                  </w:rPr>
                  <w:t>2023年9月1日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27"/>
        <w:szCs w:val="27"/>
        <w:spacing w:val="-13"/>
        <w:w w:val="68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3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9"/>
        <w:w w:val="66"/>
      </w:rPr>
      <w:t>—</w:t>
    </w:r>
    <w:r>
      <w:rPr>
        <w:rFonts w:ascii="SimSun" w:hAnsi="SimSun" w:eastAsia="SimSun" w:cs="SimSun"/>
        <w:sz w:val="27"/>
        <w:szCs w:val="27"/>
        <w:spacing w:val="-16"/>
        <w:w w:val="96"/>
      </w:rPr>
      <w:t>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2"/>
      <w:spacing w:before="1" w:line="181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9"/>
        <w:w w:val="60"/>
      </w:rPr>
      <w:t>—</w:t>
    </w:r>
    <w:r>
      <w:rPr>
        <w:rFonts w:ascii="SimSun" w:hAnsi="SimSun" w:eastAsia="SimSun" w:cs="SimSun"/>
        <w:sz w:val="29"/>
        <w:szCs w:val="29"/>
        <w:spacing w:val="-24"/>
        <w:w w:val="97"/>
      </w:rPr>
      <w:t>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4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9"/>
        <w:w w:val="60"/>
      </w:rPr>
      <w:t>—</w:t>
    </w:r>
    <w:r>
      <w:rPr>
        <w:rFonts w:ascii="SimSun" w:hAnsi="SimSun" w:eastAsia="SimSun" w:cs="SimSun"/>
        <w:sz w:val="29"/>
        <w:szCs w:val="29"/>
        <w:spacing w:val="-20"/>
        <w:w w:val="95"/>
      </w:rPr>
      <w:t>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footer" Target="footer4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image" Target="media/image6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2023-10-16T16:37:13Z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2023-10-16T16:37:14</vt:filetime>
  </property>
  <property fmtid="{D5CDD505-2E9C-101B-9397-08002B2CF9AE}" pid="4" name="UsrData">
    <vt:lpwstr>652cf634d1f510001f545bedwl</vt:lpwstr>
  </property>
</Properties>
</file>